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259BE" w14:textId="77777777" w:rsidR="00F20D81" w:rsidRPr="00391925" w:rsidRDefault="00003488" w:rsidP="006F7257">
      <w:pPr>
        <w:ind w:right="142"/>
        <w:rPr>
          <w:rFonts w:ascii="Arial" w:hAnsi="Arial" w:cs="Arial"/>
        </w:rPr>
      </w:pPr>
      <w:bookmarkStart w:id="0" w:name="_GoBack"/>
      <w:bookmarkEnd w:id="0"/>
      <w:r>
        <w:rPr>
          <w:rFonts w:cs="Arial"/>
          <w:noProof/>
          <w:color w:val="008080"/>
          <w:sz w:val="96"/>
          <w:szCs w:val="96"/>
          <w:lang w:val="en-US"/>
        </w:rPr>
        <w:drawing>
          <wp:anchor distT="0" distB="0" distL="114300" distR="114300" simplePos="0" relativeHeight="251658240" behindDoc="0" locked="0" layoutInCell="1" allowOverlap="1" wp14:anchorId="7128D224" wp14:editId="46129428">
            <wp:simplePos x="0" y="0"/>
            <wp:positionH relativeFrom="margin">
              <wp:align>center</wp:align>
            </wp:positionH>
            <wp:positionV relativeFrom="margin">
              <wp:align>top</wp:align>
            </wp:positionV>
            <wp:extent cx="3761105" cy="7435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3761105" cy="743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49CA42" w14:textId="77777777" w:rsidR="00352060" w:rsidRDefault="00352060" w:rsidP="006F7257">
      <w:pPr>
        <w:ind w:right="142"/>
        <w:rPr>
          <w:rFonts w:ascii="Arial" w:hAnsi="Arial" w:cs="Arial"/>
          <w:b/>
        </w:rPr>
      </w:pPr>
    </w:p>
    <w:p w14:paraId="37BA5E36" w14:textId="77777777" w:rsidR="00352060" w:rsidRPr="00575F86" w:rsidRDefault="00352060" w:rsidP="006F7257">
      <w:pPr>
        <w:ind w:right="142"/>
        <w:rPr>
          <w:rFonts w:ascii="Arial" w:hAnsi="Arial" w:cs="Arial"/>
          <w:b/>
          <w:sz w:val="24"/>
          <w:szCs w:val="24"/>
        </w:rPr>
      </w:pPr>
    </w:p>
    <w:p w14:paraId="03BD0660" w14:textId="77777777" w:rsidR="00F46E45" w:rsidRPr="00575F86" w:rsidRDefault="00391925" w:rsidP="006F7257">
      <w:pPr>
        <w:ind w:right="142"/>
        <w:jc w:val="center"/>
        <w:rPr>
          <w:rFonts w:ascii="Arial" w:hAnsi="Arial" w:cs="Arial"/>
          <w:b/>
          <w:sz w:val="24"/>
          <w:szCs w:val="24"/>
        </w:rPr>
      </w:pPr>
      <w:r w:rsidRPr="00575F86">
        <w:rPr>
          <w:rFonts w:ascii="Arial" w:hAnsi="Arial" w:cs="Arial"/>
          <w:b/>
          <w:sz w:val="24"/>
          <w:szCs w:val="24"/>
        </w:rPr>
        <w:t xml:space="preserve">DISCOVER WINCHESTER </w:t>
      </w:r>
      <w:r w:rsidR="00C228C3" w:rsidRPr="00575F86">
        <w:rPr>
          <w:rFonts w:ascii="Arial" w:hAnsi="Arial" w:cs="Arial"/>
          <w:b/>
          <w:sz w:val="24"/>
          <w:szCs w:val="24"/>
        </w:rPr>
        <w:t>FACT SHEETS</w:t>
      </w:r>
    </w:p>
    <w:p w14:paraId="5617B783" w14:textId="77777777" w:rsidR="006F7257" w:rsidRDefault="00352060" w:rsidP="006F7257">
      <w:pPr>
        <w:ind w:right="142"/>
        <w:rPr>
          <w:rFonts w:ascii="Arial" w:hAnsi="Arial" w:cs="Arial"/>
          <w:sz w:val="24"/>
          <w:szCs w:val="24"/>
        </w:rPr>
      </w:pPr>
      <w:r w:rsidRPr="00575F86">
        <w:rPr>
          <w:rFonts w:ascii="Arial" w:hAnsi="Arial" w:cs="Arial"/>
          <w:sz w:val="24"/>
          <w:szCs w:val="24"/>
        </w:rPr>
        <w:t>T</w:t>
      </w:r>
      <w:r w:rsidR="00C228C3" w:rsidRPr="00575F86">
        <w:rPr>
          <w:rFonts w:ascii="Arial" w:hAnsi="Arial" w:cs="Arial"/>
          <w:sz w:val="24"/>
          <w:szCs w:val="24"/>
        </w:rPr>
        <w:t xml:space="preserve">o best serve the media we are creating a one-stop-shop for </w:t>
      </w:r>
      <w:r w:rsidR="00483DB0">
        <w:rPr>
          <w:rFonts w:ascii="Arial" w:hAnsi="Arial" w:cs="Arial"/>
          <w:sz w:val="24"/>
          <w:szCs w:val="24"/>
        </w:rPr>
        <w:t xml:space="preserve">key </w:t>
      </w:r>
      <w:r w:rsidR="00C228C3" w:rsidRPr="00575F86">
        <w:rPr>
          <w:rFonts w:ascii="Arial" w:hAnsi="Arial" w:cs="Arial"/>
          <w:sz w:val="24"/>
          <w:szCs w:val="24"/>
        </w:rPr>
        <w:t xml:space="preserve">information relating to Discovery Winchester </w:t>
      </w:r>
      <w:r w:rsidRPr="00575F86">
        <w:rPr>
          <w:rFonts w:ascii="Arial" w:hAnsi="Arial" w:cs="Arial"/>
          <w:sz w:val="24"/>
          <w:szCs w:val="24"/>
        </w:rPr>
        <w:t xml:space="preserve">members. This will appear in the Media Information section of the Visit Winchester website. </w:t>
      </w:r>
    </w:p>
    <w:p w14:paraId="3ABDDD3D" w14:textId="6C58A675" w:rsidR="00E5184C" w:rsidRPr="00A870F9" w:rsidRDefault="00352060" w:rsidP="006F7257">
      <w:pPr>
        <w:ind w:right="142"/>
        <w:rPr>
          <w:rFonts w:ascii="Arial" w:hAnsi="Arial" w:cs="Arial"/>
          <w:sz w:val="24"/>
          <w:szCs w:val="24"/>
        </w:rPr>
      </w:pPr>
      <w:r w:rsidRPr="00575F86">
        <w:rPr>
          <w:rFonts w:ascii="Arial" w:hAnsi="Arial" w:cs="Arial"/>
          <w:sz w:val="24"/>
          <w:szCs w:val="24"/>
        </w:rPr>
        <w:t xml:space="preserve">Please fill out </w:t>
      </w:r>
      <w:r w:rsidR="00E5184C" w:rsidRPr="00575F86">
        <w:rPr>
          <w:rFonts w:ascii="Arial" w:hAnsi="Arial" w:cs="Arial"/>
          <w:sz w:val="24"/>
          <w:szCs w:val="24"/>
        </w:rPr>
        <w:t xml:space="preserve">the following as fully as possible and return to </w:t>
      </w:r>
      <w:hyperlink r:id="rId7" w:history="1">
        <w:r w:rsidR="00A870F9" w:rsidRPr="00833933">
          <w:rPr>
            <w:rStyle w:val="Hyperlink"/>
            <w:rFonts w:ascii="Arial" w:hAnsi="Arial" w:cs="Arial"/>
            <w:sz w:val="24"/>
            <w:szCs w:val="24"/>
          </w:rPr>
          <w:t>miranda@rocketlaunch.co.uk</w:t>
        </w:r>
      </w:hyperlink>
      <w:r w:rsidR="00A870F9">
        <w:rPr>
          <w:rFonts w:ascii="Arial" w:hAnsi="Arial" w:cs="Arial"/>
          <w:color w:val="0000FF" w:themeColor="hyperlink"/>
          <w:sz w:val="24"/>
          <w:szCs w:val="24"/>
          <w:u w:val="single"/>
        </w:rPr>
        <w:t xml:space="preserve"> </w:t>
      </w:r>
      <w:r w:rsidR="00A870F9">
        <w:rPr>
          <w:rFonts w:ascii="Arial" w:hAnsi="Arial" w:cs="Arial"/>
          <w:sz w:val="24"/>
          <w:szCs w:val="24"/>
        </w:rPr>
        <w:t xml:space="preserve">Please also send up to five high resolution images which are suitable to be downloaded </w:t>
      </w:r>
      <w:proofErr w:type="gramStart"/>
      <w:r w:rsidR="00A870F9">
        <w:rPr>
          <w:rFonts w:ascii="Arial" w:hAnsi="Arial" w:cs="Arial"/>
          <w:sz w:val="24"/>
          <w:szCs w:val="24"/>
        </w:rPr>
        <w:t>and</w:t>
      </w:r>
      <w:proofErr w:type="gramEnd"/>
      <w:r w:rsidR="00A870F9">
        <w:rPr>
          <w:rFonts w:ascii="Arial" w:hAnsi="Arial" w:cs="Arial"/>
          <w:sz w:val="24"/>
          <w:szCs w:val="24"/>
        </w:rPr>
        <w:t xml:space="preserve"> used by the media.  </w:t>
      </w:r>
    </w:p>
    <w:tbl>
      <w:tblPr>
        <w:tblStyle w:val="TableGrid"/>
        <w:tblW w:w="0" w:type="auto"/>
        <w:tblLook w:val="04A0" w:firstRow="1" w:lastRow="0" w:firstColumn="1" w:lastColumn="0" w:noHBand="0" w:noVBand="1"/>
      </w:tblPr>
      <w:tblGrid>
        <w:gridCol w:w="4621"/>
        <w:gridCol w:w="4621"/>
      </w:tblGrid>
      <w:tr w:rsidR="00E5184C" w14:paraId="5C1701A7" w14:textId="77777777" w:rsidTr="00E5184C">
        <w:tc>
          <w:tcPr>
            <w:tcW w:w="4621" w:type="dxa"/>
          </w:tcPr>
          <w:p w14:paraId="04A9AAA9" w14:textId="77777777" w:rsidR="00E5184C" w:rsidRPr="00575F86" w:rsidRDefault="00E5184C" w:rsidP="006F7257">
            <w:pPr>
              <w:ind w:right="142"/>
              <w:rPr>
                <w:rFonts w:ascii="Arial" w:hAnsi="Arial" w:cs="Arial"/>
                <w:sz w:val="24"/>
                <w:szCs w:val="24"/>
              </w:rPr>
            </w:pPr>
            <w:r w:rsidRPr="00575F86">
              <w:rPr>
                <w:rFonts w:ascii="Arial" w:hAnsi="Arial" w:cs="Arial"/>
                <w:sz w:val="24"/>
                <w:szCs w:val="24"/>
              </w:rPr>
              <w:t>Name of attraction</w:t>
            </w:r>
          </w:p>
        </w:tc>
        <w:tc>
          <w:tcPr>
            <w:tcW w:w="4621" w:type="dxa"/>
          </w:tcPr>
          <w:p w14:paraId="29077D8F" w14:textId="77777777" w:rsidR="00E5184C" w:rsidRPr="00F02924" w:rsidRDefault="00226AB4" w:rsidP="006F7257">
            <w:pPr>
              <w:ind w:right="142"/>
              <w:rPr>
                <w:rFonts w:ascii="Garamond" w:hAnsi="Garamond" w:cs="Arial"/>
                <w:sz w:val="24"/>
                <w:szCs w:val="24"/>
              </w:rPr>
            </w:pPr>
            <w:r w:rsidRPr="00F02924">
              <w:rPr>
                <w:rFonts w:ascii="Garamond" w:hAnsi="Garamond" w:cs="Arial"/>
                <w:sz w:val="24"/>
                <w:szCs w:val="24"/>
              </w:rPr>
              <w:t>Winchester College</w:t>
            </w:r>
          </w:p>
          <w:p w14:paraId="7C04B815" w14:textId="14F8D4C6" w:rsidR="00226AB4" w:rsidRPr="00F02924" w:rsidRDefault="00226AB4" w:rsidP="006F7257">
            <w:pPr>
              <w:ind w:right="142"/>
              <w:rPr>
                <w:rFonts w:ascii="Garamond" w:hAnsi="Garamond" w:cs="Arial"/>
                <w:sz w:val="24"/>
                <w:szCs w:val="24"/>
              </w:rPr>
            </w:pPr>
          </w:p>
        </w:tc>
      </w:tr>
      <w:tr w:rsidR="00E5184C" w14:paraId="503E6708" w14:textId="77777777" w:rsidTr="00E5184C">
        <w:tc>
          <w:tcPr>
            <w:tcW w:w="4621" w:type="dxa"/>
          </w:tcPr>
          <w:p w14:paraId="79A73F9A" w14:textId="77777777" w:rsidR="00E5184C" w:rsidRPr="00575F86" w:rsidRDefault="00E5184C" w:rsidP="006F7257">
            <w:pPr>
              <w:ind w:right="142"/>
              <w:rPr>
                <w:rFonts w:ascii="Arial" w:hAnsi="Arial" w:cs="Arial"/>
                <w:sz w:val="24"/>
                <w:szCs w:val="24"/>
              </w:rPr>
            </w:pPr>
            <w:bookmarkStart w:id="1" w:name="OLE_LINK26"/>
            <w:bookmarkStart w:id="2" w:name="OLE_LINK27"/>
            <w:r w:rsidRPr="00575F86">
              <w:rPr>
                <w:rFonts w:ascii="Arial" w:hAnsi="Arial" w:cs="Arial"/>
                <w:sz w:val="24"/>
                <w:szCs w:val="24"/>
              </w:rPr>
              <w:t xml:space="preserve">Key media contact </w:t>
            </w:r>
            <w:bookmarkEnd w:id="1"/>
            <w:bookmarkEnd w:id="2"/>
          </w:p>
        </w:tc>
        <w:tc>
          <w:tcPr>
            <w:tcW w:w="4621" w:type="dxa"/>
          </w:tcPr>
          <w:p w14:paraId="56C55B72" w14:textId="6C13A326" w:rsidR="00E5184C" w:rsidRPr="00F02924" w:rsidRDefault="00226AB4" w:rsidP="006F7257">
            <w:pPr>
              <w:ind w:right="142"/>
              <w:rPr>
                <w:rFonts w:ascii="Garamond" w:hAnsi="Garamond" w:cs="Arial"/>
                <w:sz w:val="24"/>
                <w:szCs w:val="24"/>
              </w:rPr>
            </w:pPr>
            <w:r w:rsidRPr="00F02924">
              <w:rPr>
                <w:rFonts w:ascii="Garamond" w:hAnsi="Garamond" w:cs="Arial"/>
                <w:sz w:val="24"/>
                <w:szCs w:val="24"/>
              </w:rPr>
              <w:t xml:space="preserve">Jenny </w:t>
            </w:r>
            <w:proofErr w:type="spellStart"/>
            <w:r w:rsidRPr="00F02924">
              <w:rPr>
                <w:rFonts w:ascii="Garamond" w:hAnsi="Garamond" w:cs="Arial"/>
                <w:sz w:val="24"/>
                <w:szCs w:val="24"/>
              </w:rPr>
              <w:t>Michalczuk</w:t>
            </w:r>
            <w:proofErr w:type="spellEnd"/>
            <w:r w:rsidRPr="00F02924">
              <w:rPr>
                <w:rFonts w:ascii="Garamond" w:hAnsi="Garamond" w:cs="Arial"/>
                <w:sz w:val="24"/>
                <w:szCs w:val="24"/>
              </w:rPr>
              <w:t>, Director of Communications (on mat</w:t>
            </w:r>
            <w:r w:rsidR="00F02924">
              <w:rPr>
                <w:rFonts w:ascii="Garamond" w:hAnsi="Garamond" w:cs="Arial"/>
                <w:sz w:val="24"/>
                <w:szCs w:val="24"/>
              </w:rPr>
              <w:t>ernity</w:t>
            </w:r>
            <w:r w:rsidRPr="00F02924">
              <w:rPr>
                <w:rFonts w:ascii="Garamond" w:hAnsi="Garamond" w:cs="Arial"/>
                <w:sz w:val="24"/>
                <w:szCs w:val="24"/>
              </w:rPr>
              <w:t xml:space="preserve"> leave July 2019 – March 2020)</w:t>
            </w:r>
          </w:p>
          <w:p w14:paraId="2384F367" w14:textId="77777777" w:rsidR="00226AB4" w:rsidRPr="00F02924" w:rsidRDefault="00226AB4" w:rsidP="006F7257">
            <w:pPr>
              <w:ind w:right="142"/>
              <w:rPr>
                <w:rFonts w:ascii="Garamond" w:hAnsi="Garamond" w:cs="Arial"/>
                <w:sz w:val="24"/>
                <w:szCs w:val="24"/>
              </w:rPr>
            </w:pPr>
          </w:p>
          <w:p w14:paraId="1C339A60" w14:textId="10796008" w:rsidR="00226AB4" w:rsidRPr="00F02924" w:rsidRDefault="00226AB4" w:rsidP="006F7257">
            <w:pPr>
              <w:ind w:right="142"/>
              <w:rPr>
                <w:rFonts w:ascii="Garamond" w:hAnsi="Garamond" w:cs="Arial"/>
                <w:sz w:val="24"/>
                <w:szCs w:val="24"/>
              </w:rPr>
            </w:pPr>
            <w:r w:rsidRPr="00F02924">
              <w:rPr>
                <w:rFonts w:ascii="Garamond" w:hAnsi="Garamond" w:cs="Arial"/>
                <w:sz w:val="24"/>
                <w:szCs w:val="24"/>
              </w:rPr>
              <w:t xml:space="preserve">Sarah </w:t>
            </w:r>
            <w:proofErr w:type="spellStart"/>
            <w:r w:rsidRPr="00F02924">
              <w:rPr>
                <w:rFonts w:ascii="Garamond" w:hAnsi="Garamond" w:cs="Arial"/>
                <w:sz w:val="24"/>
                <w:szCs w:val="24"/>
              </w:rPr>
              <w:t>Songhurst</w:t>
            </w:r>
            <w:proofErr w:type="spellEnd"/>
            <w:r w:rsidRPr="00F02924">
              <w:rPr>
                <w:rFonts w:ascii="Garamond" w:hAnsi="Garamond" w:cs="Arial"/>
                <w:sz w:val="24"/>
                <w:szCs w:val="24"/>
              </w:rPr>
              <w:t>, Communications Officer (term-time only)</w:t>
            </w:r>
          </w:p>
          <w:p w14:paraId="203FF248" w14:textId="7F16792C" w:rsidR="00226AB4" w:rsidRPr="00F02924" w:rsidRDefault="00226AB4" w:rsidP="006F7257">
            <w:pPr>
              <w:ind w:right="142"/>
              <w:rPr>
                <w:rFonts w:ascii="Garamond" w:hAnsi="Garamond" w:cs="Arial"/>
                <w:sz w:val="24"/>
                <w:szCs w:val="24"/>
              </w:rPr>
            </w:pPr>
          </w:p>
        </w:tc>
      </w:tr>
      <w:tr w:rsidR="00E5184C" w14:paraId="107F5025" w14:textId="77777777" w:rsidTr="00E5184C">
        <w:tc>
          <w:tcPr>
            <w:tcW w:w="4621" w:type="dxa"/>
          </w:tcPr>
          <w:p w14:paraId="05038490" w14:textId="77777777" w:rsidR="00E5184C" w:rsidRPr="00575F86" w:rsidRDefault="00E5184C" w:rsidP="006F7257">
            <w:pPr>
              <w:ind w:right="142"/>
              <w:rPr>
                <w:rFonts w:ascii="Arial" w:hAnsi="Arial" w:cs="Arial"/>
                <w:sz w:val="24"/>
                <w:szCs w:val="24"/>
              </w:rPr>
            </w:pPr>
            <w:r w:rsidRPr="00575F86">
              <w:rPr>
                <w:rFonts w:ascii="Arial" w:hAnsi="Arial" w:cs="Arial"/>
                <w:sz w:val="24"/>
                <w:szCs w:val="24"/>
              </w:rPr>
              <w:t>Key media contact email</w:t>
            </w:r>
          </w:p>
        </w:tc>
        <w:tc>
          <w:tcPr>
            <w:tcW w:w="4621" w:type="dxa"/>
          </w:tcPr>
          <w:p w14:paraId="007C38B8" w14:textId="0B513CC5" w:rsidR="00F02924" w:rsidRDefault="00F02924" w:rsidP="006F7257">
            <w:pPr>
              <w:ind w:right="142"/>
              <w:rPr>
                <w:rFonts w:ascii="Garamond" w:hAnsi="Garamond" w:cs="Arial"/>
                <w:sz w:val="24"/>
                <w:szCs w:val="24"/>
              </w:rPr>
            </w:pPr>
            <w:r>
              <w:rPr>
                <w:rFonts w:ascii="Garamond" w:hAnsi="Garamond" w:cs="Arial"/>
                <w:sz w:val="24"/>
                <w:szCs w:val="24"/>
              </w:rPr>
              <w:t>Jenny:</w:t>
            </w:r>
          </w:p>
          <w:p w14:paraId="041548AE" w14:textId="4804F01C" w:rsidR="00226AB4" w:rsidRPr="00F02924" w:rsidRDefault="00F36A5E" w:rsidP="006F7257">
            <w:pPr>
              <w:ind w:right="142"/>
              <w:rPr>
                <w:rFonts w:ascii="Garamond" w:hAnsi="Garamond" w:cs="Arial"/>
                <w:sz w:val="24"/>
                <w:szCs w:val="24"/>
              </w:rPr>
            </w:pPr>
            <w:hyperlink r:id="rId8" w:history="1">
              <w:r w:rsidR="00226AB4" w:rsidRPr="00F02924">
                <w:rPr>
                  <w:rStyle w:val="Hyperlink"/>
                  <w:rFonts w:ascii="Garamond" w:hAnsi="Garamond" w:cs="Arial"/>
                  <w:sz w:val="24"/>
                  <w:szCs w:val="24"/>
                </w:rPr>
                <w:t>jsm@wincoll.ac.uk</w:t>
              </w:r>
            </w:hyperlink>
          </w:p>
          <w:p w14:paraId="5E0087E4" w14:textId="69ACF73F" w:rsidR="00F02924" w:rsidRDefault="00F02924" w:rsidP="006F7257">
            <w:pPr>
              <w:ind w:right="142"/>
              <w:rPr>
                <w:rFonts w:ascii="Garamond" w:hAnsi="Garamond" w:cs="Arial"/>
                <w:sz w:val="24"/>
                <w:szCs w:val="24"/>
              </w:rPr>
            </w:pPr>
          </w:p>
          <w:p w14:paraId="2B9609D9" w14:textId="70F33AD1" w:rsidR="00F02924" w:rsidRDefault="00F02924" w:rsidP="006F7257">
            <w:pPr>
              <w:ind w:right="142"/>
              <w:rPr>
                <w:rFonts w:ascii="Garamond" w:hAnsi="Garamond" w:cs="Arial"/>
                <w:sz w:val="24"/>
                <w:szCs w:val="24"/>
              </w:rPr>
            </w:pPr>
            <w:r>
              <w:rPr>
                <w:rFonts w:ascii="Garamond" w:hAnsi="Garamond" w:cs="Arial"/>
                <w:sz w:val="24"/>
                <w:szCs w:val="24"/>
              </w:rPr>
              <w:t>Sarah:</w:t>
            </w:r>
          </w:p>
          <w:p w14:paraId="34561036" w14:textId="4695057E" w:rsidR="00226AB4" w:rsidRPr="00F02924" w:rsidRDefault="00F36A5E" w:rsidP="006F7257">
            <w:pPr>
              <w:ind w:right="142"/>
              <w:rPr>
                <w:rFonts w:ascii="Garamond" w:hAnsi="Garamond" w:cs="Arial"/>
                <w:sz w:val="24"/>
                <w:szCs w:val="24"/>
              </w:rPr>
            </w:pPr>
            <w:hyperlink r:id="rId9" w:history="1">
              <w:r w:rsidR="00226AB4" w:rsidRPr="00F02924">
                <w:rPr>
                  <w:rStyle w:val="Hyperlink"/>
                  <w:rFonts w:ascii="Garamond" w:hAnsi="Garamond" w:cs="Arial"/>
                  <w:sz w:val="24"/>
                  <w:szCs w:val="24"/>
                </w:rPr>
                <w:t>sms2@wincoll.ac.uk</w:t>
              </w:r>
            </w:hyperlink>
          </w:p>
          <w:p w14:paraId="730135F1" w14:textId="2940C1C3" w:rsidR="00226AB4" w:rsidRPr="00F02924" w:rsidRDefault="00226AB4" w:rsidP="006F7257">
            <w:pPr>
              <w:ind w:right="142"/>
              <w:rPr>
                <w:rFonts w:ascii="Garamond" w:hAnsi="Garamond" w:cs="Arial"/>
                <w:sz w:val="24"/>
                <w:szCs w:val="24"/>
              </w:rPr>
            </w:pPr>
          </w:p>
        </w:tc>
      </w:tr>
      <w:tr w:rsidR="00E5184C" w14:paraId="1B92040E" w14:textId="77777777" w:rsidTr="00E5184C">
        <w:tc>
          <w:tcPr>
            <w:tcW w:w="4621" w:type="dxa"/>
          </w:tcPr>
          <w:p w14:paraId="7F325D00" w14:textId="77777777" w:rsidR="00E5184C" w:rsidRPr="00F02924" w:rsidRDefault="00E5184C" w:rsidP="006F7257">
            <w:pPr>
              <w:ind w:right="142"/>
              <w:rPr>
                <w:rFonts w:ascii="Arial" w:hAnsi="Arial" w:cs="Arial"/>
                <w:sz w:val="24"/>
                <w:szCs w:val="24"/>
              </w:rPr>
            </w:pPr>
            <w:r w:rsidRPr="00F02924">
              <w:rPr>
                <w:rFonts w:ascii="Arial" w:hAnsi="Arial" w:cs="Arial"/>
                <w:sz w:val="24"/>
                <w:szCs w:val="24"/>
              </w:rPr>
              <w:t>Key media contact phone number(s)</w:t>
            </w:r>
          </w:p>
          <w:p w14:paraId="4A26C6BB" w14:textId="77777777" w:rsidR="00E5184C" w:rsidRPr="00F02924" w:rsidRDefault="00E5184C" w:rsidP="006F7257">
            <w:pPr>
              <w:ind w:right="142"/>
              <w:rPr>
                <w:rFonts w:ascii="Arial" w:hAnsi="Arial" w:cs="Arial"/>
                <w:sz w:val="24"/>
                <w:szCs w:val="24"/>
              </w:rPr>
            </w:pPr>
          </w:p>
        </w:tc>
        <w:tc>
          <w:tcPr>
            <w:tcW w:w="4621" w:type="dxa"/>
          </w:tcPr>
          <w:p w14:paraId="0000361C" w14:textId="77777777" w:rsidR="00F02924" w:rsidRDefault="00226AB4" w:rsidP="00F02924">
            <w:pPr>
              <w:ind w:right="142"/>
              <w:rPr>
                <w:rFonts w:ascii="Garamond" w:hAnsi="Garamond" w:cs="Arial"/>
                <w:sz w:val="24"/>
                <w:szCs w:val="24"/>
              </w:rPr>
            </w:pPr>
            <w:r w:rsidRPr="00F02924">
              <w:rPr>
                <w:rFonts w:ascii="Garamond" w:hAnsi="Garamond" w:cs="Arial"/>
                <w:sz w:val="24"/>
                <w:szCs w:val="24"/>
              </w:rPr>
              <w:t>Jenny:</w:t>
            </w:r>
          </w:p>
          <w:p w14:paraId="1F6FB7FA" w14:textId="648E8621" w:rsidR="00226AB4" w:rsidRPr="00F02924" w:rsidRDefault="00F02924" w:rsidP="00F02924">
            <w:pPr>
              <w:ind w:right="142"/>
              <w:rPr>
                <w:rFonts w:ascii="Garamond" w:hAnsi="Garamond" w:cs="Arial"/>
                <w:sz w:val="24"/>
                <w:szCs w:val="24"/>
              </w:rPr>
            </w:pPr>
            <w:r>
              <w:rPr>
                <w:rFonts w:ascii="Garamond" w:hAnsi="Garamond" w:cs="Arial"/>
                <w:sz w:val="24"/>
                <w:szCs w:val="24"/>
              </w:rPr>
              <w:t>01</w:t>
            </w:r>
            <w:r w:rsidR="00226AB4" w:rsidRPr="00F02924">
              <w:rPr>
                <w:rFonts w:ascii="Garamond" w:eastAsiaTheme="minorEastAsia" w:hAnsi="Garamond"/>
                <w:noProof/>
                <w:sz w:val="24"/>
                <w:szCs w:val="24"/>
                <w:lang w:eastAsia="en-GB"/>
              </w:rPr>
              <w:t>962 621 260</w:t>
            </w:r>
          </w:p>
          <w:p w14:paraId="1BF1ABE4" w14:textId="77554E11" w:rsidR="00226AB4" w:rsidRPr="00F02924" w:rsidRDefault="00F02924" w:rsidP="00226AB4">
            <w:pPr>
              <w:rPr>
                <w:rFonts w:ascii="Garamond" w:eastAsiaTheme="minorEastAsia" w:hAnsi="Garamond"/>
                <w:noProof/>
                <w:sz w:val="24"/>
                <w:szCs w:val="24"/>
                <w:lang w:eastAsia="en-GB"/>
              </w:rPr>
            </w:pPr>
            <w:r>
              <w:rPr>
                <w:rFonts w:ascii="Garamond" w:eastAsiaTheme="minorEastAsia" w:hAnsi="Garamond"/>
                <w:noProof/>
                <w:sz w:val="24"/>
                <w:szCs w:val="24"/>
                <w:lang w:eastAsia="en-GB"/>
              </w:rPr>
              <w:t>0</w:t>
            </w:r>
            <w:r w:rsidR="00226AB4" w:rsidRPr="00F02924">
              <w:rPr>
                <w:rFonts w:ascii="Garamond" w:eastAsiaTheme="minorEastAsia" w:hAnsi="Garamond"/>
                <w:noProof/>
                <w:sz w:val="24"/>
                <w:szCs w:val="24"/>
                <w:lang w:eastAsia="en-GB"/>
              </w:rPr>
              <w:t>7702 893 539</w:t>
            </w:r>
          </w:p>
          <w:p w14:paraId="6580D7EC" w14:textId="77777777" w:rsidR="00226AB4" w:rsidRPr="00F02924" w:rsidRDefault="00226AB4" w:rsidP="006F7257">
            <w:pPr>
              <w:ind w:right="142"/>
              <w:rPr>
                <w:rFonts w:ascii="Garamond" w:hAnsi="Garamond" w:cs="Arial"/>
                <w:sz w:val="24"/>
                <w:szCs w:val="24"/>
              </w:rPr>
            </w:pPr>
          </w:p>
          <w:p w14:paraId="3359694A" w14:textId="77777777" w:rsidR="00226AB4" w:rsidRPr="00F02924" w:rsidRDefault="00226AB4" w:rsidP="006F7257">
            <w:pPr>
              <w:ind w:right="142"/>
              <w:rPr>
                <w:rFonts w:ascii="Garamond" w:hAnsi="Garamond" w:cs="Arial"/>
                <w:sz w:val="24"/>
                <w:szCs w:val="24"/>
              </w:rPr>
            </w:pPr>
            <w:r w:rsidRPr="00F02924">
              <w:rPr>
                <w:rFonts w:ascii="Garamond" w:hAnsi="Garamond" w:cs="Arial"/>
                <w:sz w:val="24"/>
                <w:szCs w:val="24"/>
              </w:rPr>
              <w:t>Sarah:</w:t>
            </w:r>
          </w:p>
          <w:p w14:paraId="2787362C" w14:textId="46BD7B4A" w:rsidR="00226AB4" w:rsidRPr="00F02924" w:rsidRDefault="00226AB4" w:rsidP="00226AB4">
            <w:pPr>
              <w:rPr>
                <w:rFonts w:ascii="Garamond" w:eastAsiaTheme="minorEastAsia" w:hAnsi="Garamond"/>
                <w:noProof/>
                <w:sz w:val="24"/>
                <w:szCs w:val="24"/>
                <w:lang w:eastAsia="en-GB"/>
              </w:rPr>
            </w:pPr>
            <w:r w:rsidRPr="00F02924">
              <w:rPr>
                <w:rFonts w:ascii="Garamond" w:eastAsiaTheme="minorEastAsia" w:hAnsi="Garamond"/>
                <w:noProof/>
                <w:sz w:val="24"/>
                <w:szCs w:val="24"/>
                <w:lang w:eastAsia="en-GB"/>
              </w:rPr>
              <w:t>01962 621 369</w:t>
            </w:r>
          </w:p>
          <w:p w14:paraId="74F3BDE8" w14:textId="77777777" w:rsidR="00226AB4" w:rsidRPr="00F02924" w:rsidRDefault="00226AB4" w:rsidP="006F7257">
            <w:pPr>
              <w:ind w:right="142"/>
              <w:rPr>
                <w:rFonts w:ascii="Garamond" w:hAnsi="Garamond" w:cs="Arial"/>
                <w:sz w:val="24"/>
                <w:szCs w:val="24"/>
              </w:rPr>
            </w:pPr>
          </w:p>
          <w:p w14:paraId="4CA2C5FB" w14:textId="0935EDE2" w:rsidR="00226AB4" w:rsidRPr="00F02924" w:rsidRDefault="00226AB4" w:rsidP="006F7257">
            <w:pPr>
              <w:ind w:right="142"/>
              <w:rPr>
                <w:rFonts w:ascii="Garamond" w:hAnsi="Garamond" w:cs="Arial"/>
                <w:sz w:val="24"/>
                <w:szCs w:val="24"/>
              </w:rPr>
            </w:pPr>
          </w:p>
        </w:tc>
      </w:tr>
      <w:tr w:rsidR="001C0DA1" w14:paraId="2C7178F9" w14:textId="77777777" w:rsidTr="00E5184C">
        <w:tc>
          <w:tcPr>
            <w:tcW w:w="4621" w:type="dxa"/>
          </w:tcPr>
          <w:p w14:paraId="4BB246B5" w14:textId="77777777" w:rsidR="001C0DA1" w:rsidRPr="00575F86" w:rsidRDefault="001C0DA1" w:rsidP="006F7257">
            <w:pPr>
              <w:ind w:right="142"/>
              <w:rPr>
                <w:rFonts w:ascii="Arial" w:hAnsi="Arial" w:cs="Arial"/>
                <w:sz w:val="24"/>
                <w:szCs w:val="24"/>
              </w:rPr>
            </w:pPr>
            <w:r w:rsidRPr="00575F86">
              <w:rPr>
                <w:rFonts w:ascii="Arial" w:hAnsi="Arial" w:cs="Arial"/>
                <w:sz w:val="24"/>
                <w:szCs w:val="24"/>
              </w:rPr>
              <w:t xml:space="preserve">Attraction location </w:t>
            </w:r>
          </w:p>
        </w:tc>
        <w:tc>
          <w:tcPr>
            <w:tcW w:w="4621" w:type="dxa"/>
          </w:tcPr>
          <w:p w14:paraId="18732DCB" w14:textId="339823EE" w:rsidR="0034378C" w:rsidRPr="00F02924" w:rsidRDefault="0034378C" w:rsidP="006F7257">
            <w:pPr>
              <w:ind w:right="142"/>
              <w:rPr>
                <w:rFonts w:ascii="Garamond" w:hAnsi="Garamond" w:cs="Arial"/>
                <w:sz w:val="24"/>
                <w:szCs w:val="24"/>
              </w:rPr>
            </w:pPr>
            <w:r w:rsidRPr="00F02924">
              <w:rPr>
                <w:rFonts w:ascii="Garamond" w:hAnsi="Garamond" w:cs="Arial"/>
                <w:sz w:val="24"/>
                <w:szCs w:val="24"/>
              </w:rPr>
              <w:t>Winchester College</w:t>
            </w:r>
          </w:p>
          <w:p w14:paraId="6EA721D2" w14:textId="19550455" w:rsidR="0034378C" w:rsidRPr="00F02924" w:rsidRDefault="0034378C" w:rsidP="006F7257">
            <w:pPr>
              <w:ind w:right="142"/>
              <w:rPr>
                <w:rFonts w:ascii="Garamond" w:hAnsi="Garamond" w:cs="Arial"/>
                <w:sz w:val="24"/>
                <w:szCs w:val="24"/>
              </w:rPr>
            </w:pPr>
            <w:r w:rsidRPr="00F02924">
              <w:rPr>
                <w:rFonts w:ascii="Garamond" w:hAnsi="Garamond" w:cs="Arial"/>
                <w:sz w:val="24"/>
                <w:szCs w:val="24"/>
              </w:rPr>
              <w:t>College Street</w:t>
            </w:r>
          </w:p>
          <w:p w14:paraId="6D94035F" w14:textId="103AC860" w:rsidR="0034378C" w:rsidRPr="00F02924" w:rsidRDefault="0034378C" w:rsidP="006F7257">
            <w:pPr>
              <w:ind w:right="142"/>
              <w:rPr>
                <w:rFonts w:ascii="Garamond" w:hAnsi="Garamond" w:cs="Arial"/>
                <w:sz w:val="24"/>
                <w:szCs w:val="24"/>
              </w:rPr>
            </w:pPr>
            <w:r w:rsidRPr="00F02924">
              <w:rPr>
                <w:rFonts w:ascii="Garamond" w:hAnsi="Garamond" w:cs="Arial"/>
                <w:sz w:val="24"/>
                <w:szCs w:val="24"/>
              </w:rPr>
              <w:t>Winchester</w:t>
            </w:r>
          </w:p>
          <w:p w14:paraId="3A25BFDA" w14:textId="7540BFDF" w:rsidR="0034378C" w:rsidRPr="00F02924" w:rsidRDefault="0034378C" w:rsidP="006F7257">
            <w:pPr>
              <w:ind w:right="142"/>
              <w:rPr>
                <w:rFonts w:ascii="Garamond" w:hAnsi="Garamond" w:cs="Arial"/>
                <w:sz w:val="24"/>
                <w:szCs w:val="24"/>
              </w:rPr>
            </w:pPr>
            <w:r w:rsidRPr="00F02924">
              <w:rPr>
                <w:rFonts w:ascii="Garamond" w:hAnsi="Garamond" w:cs="Arial"/>
                <w:sz w:val="24"/>
                <w:szCs w:val="24"/>
              </w:rPr>
              <w:t>SO23 9NA</w:t>
            </w:r>
          </w:p>
          <w:p w14:paraId="114F5B62" w14:textId="73337743" w:rsidR="001C0DA1" w:rsidRPr="00F02924" w:rsidRDefault="001C0DA1" w:rsidP="006F7257">
            <w:pPr>
              <w:ind w:right="142"/>
              <w:rPr>
                <w:rFonts w:ascii="Garamond" w:hAnsi="Garamond" w:cs="Arial"/>
                <w:sz w:val="24"/>
                <w:szCs w:val="24"/>
              </w:rPr>
            </w:pPr>
          </w:p>
        </w:tc>
      </w:tr>
      <w:tr w:rsidR="00E5184C" w14:paraId="74814CFC" w14:textId="77777777" w:rsidTr="00E5184C">
        <w:tc>
          <w:tcPr>
            <w:tcW w:w="4621" w:type="dxa"/>
          </w:tcPr>
          <w:p w14:paraId="183AAF0B" w14:textId="77777777" w:rsidR="00E5184C" w:rsidRPr="00575F86" w:rsidRDefault="001C0DA1" w:rsidP="006F7257">
            <w:pPr>
              <w:ind w:right="142"/>
              <w:rPr>
                <w:rFonts w:ascii="Arial" w:hAnsi="Arial" w:cs="Arial"/>
                <w:sz w:val="24"/>
                <w:szCs w:val="24"/>
              </w:rPr>
            </w:pPr>
            <w:r w:rsidRPr="00575F86">
              <w:rPr>
                <w:rFonts w:ascii="Arial" w:hAnsi="Arial" w:cs="Arial"/>
                <w:sz w:val="24"/>
                <w:szCs w:val="24"/>
              </w:rPr>
              <w:t>Attraction s</w:t>
            </w:r>
            <w:r w:rsidR="00E5184C" w:rsidRPr="00575F86">
              <w:rPr>
                <w:rFonts w:ascii="Arial" w:hAnsi="Arial" w:cs="Arial"/>
                <w:sz w:val="24"/>
                <w:szCs w:val="24"/>
              </w:rPr>
              <w:t>ocial media handles</w:t>
            </w:r>
          </w:p>
          <w:p w14:paraId="1E59F085" w14:textId="77777777" w:rsidR="00E5184C" w:rsidRPr="00575F86" w:rsidRDefault="00E5184C" w:rsidP="006F7257">
            <w:pPr>
              <w:ind w:right="142"/>
              <w:rPr>
                <w:rFonts w:ascii="Arial" w:hAnsi="Arial" w:cs="Arial"/>
                <w:sz w:val="24"/>
                <w:szCs w:val="24"/>
              </w:rPr>
            </w:pPr>
          </w:p>
          <w:p w14:paraId="7B6CE8A4" w14:textId="77777777" w:rsidR="00E5184C" w:rsidRPr="00575F86" w:rsidRDefault="00E5184C" w:rsidP="006F7257">
            <w:pPr>
              <w:ind w:right="142"/>
              <w:rPr>
                <w:rFonts w:ascii="Arial" w:hAnsi="Arial" w:cs="Arial"/>
                <w:sz w:val="24"/>
                <w:szCs w:val="24"/>
              </w:rPr>
            </w:pPr>
          </w:p>
        </w:tc>
        <w:tc>
          <w:tcPr>
            <w:tcW w:w="4621" w:type="dxa"/>
          </w:tcPr>
          <w:p w14:paraId="1E5CDFBF" w14:textId="1A92E41D" w:rsidR="00E5184C" w:rsidRPr="00F02924" w:rsidRDefault="00226AB4" w:rsidP="006F7257">
            <w:pPr>
              <w:ind w:right="142"/>
              <w:rPr>
                <w:rFonts w:ascii="Garamond" w:hAnsi="Garamond" w:cs="Arial"/>
                <w:sz w:val="24"/>
                <w:szCs w:val="24"/>
              </w:rPr>
            </w:pPr>
            <w:r w:rsidRPr="00F02924">
              <w:rPr>
                <w:rFonts w:ascii="Garamond" w:hAnsi="Garamond" w:cs="Arial"/>
                <w:sz w:val="24"/>
                <w:szCs w:val="24"/>
              </w:rPr>
              <w:t xml:space="preserve">Twitter: </w:t>
            </w:r>
            <w:hyperlink r:id="rId10" w:history="1">
              <w:r w:rsidRPr="00F02924">
                <w:rPr>
                  <w:rStyle w:val="Hyperlink"/>
                  <w:rFonts w:ascii="Garamond" w:hAnsi="Garamond" w:cs="Arial"/>
                  <w:sz w:val="24"/>
                  <w:szCs w:val="24"/>
                </w:rPr>
                <w:t>@</w:t>
              </w:r>
              <w:proofErr w:type="spellStart"/>
              <w:r w:rsidRPr="00F02924">
                <w:rPr>
                  <w:rStyle w:val="Hyperlink"/>
                  <w:rFonts w:ascii="Garamond" w:hAnsi="Garamond" w:cs="Arial"/>
                  <w:sz w:val="24"/>
                  <w:szCs w:val="24"/>
                </w:rPr>
                <w:t>WinColl</w:t>
              </w:r>
              <w:proofErr w:type="spellEnd"/>
            </w:hyperlink>
          </w:p>
          <w:p w14:paraId="3C0C005E" w14:textId="04413376" w:rsidR="00226AB4" w:rsidRPr="00F02924" w:rsidRDefault="00226AB4" w:rsidP="006F7257">
            <w:pPr>
              <w:ind w:right="142"/>
              <w:rPr>
                <w:rFonts w:ascii="Garamond" w:hAnsi="Garamond" w:cs="Arial"/>
                <w:sz w:val="24"/>
                <w:szCs w:val="24"/>
              </w:rPr>
            </w:pPr>
            <w:r w:rsidRPr="00F02924">
              <w:rPr>
                <w:rFonts w:ascii="Garamond" w:hAnsi="Garamond" w:cs="Arial"/>
                <w:sz w:val="24"/>
                <w:szCs w:val="24"/>
              </w:rPr>
              <w:t xml:space="preserve">Instagram: </w:t>
            </w:r>
            <w:hyperlink r:id="rId11" w:history="1">
              <w:r w:rsidRPr="00F02924">
                <w:rPr>
                  <w:rStyle w:val="Hyperlink"/>
                  <w:rFonts w:ascii="Garamond" w:hAnsi="Garamond" w:cs="Arial"/>
                  <w:sz w:val="24"/>
                  <w:szCs w:val="24"/>
                </w:rPr>
                <w:t>@</w:t>
              </w:r>
              <w:proofErr w:type="spellStart"/>
              <w:r w:rsidRPr="00F02924">
                <w:rPr>
                  <w:rStyle w:val="Hyperlink"/>
                  <w:rFonts w:ascii="Garamond" w:hAnsi="Garamond" w:cs="Arial"/>
                  <w:sz w:val="24"/>
                  <w:szCs w:val="24"/>
                </w:rPr>
                <w:t>winchestercollege</w:t>
              </w:r>
              <w:proofErr w:type="spellEnd"/>
            </w:hyperlink>
          </w:p>
          <w:p w14:paraId="3A59E06C" w14:textId="66883DD5" w:rsidR="0034378C" w:rsidRPr="00F02924" w:rsidRDefault="0034378C" w:rsidP="006F7257">
            <w:pPr>
              <w:ind w:right="142"/>
              <w:rPr>
                <w:rFonts w:ascii="Garamond" w:hAnsi="Garamond" w:cs="Arial"/>
                <w:sz w:val="24"/>
                <w:szCs w:val="24"/>
              </w:rPr>
            </w:pPr>
          </w:p>
          <w:p w14:paraId="1C25E2FA" w14:textId="6A5E3B0B" w:rsidR="00226AB4" w:rsidRPr="00F02924" w:rsidRDefault="00226AB4" w:rsidP="006F7257">
            <w:pPr>
              <w:ind w:right="142"/>
              <w:rPr>
                <w:rFonts w:ascii="Garamond" w:hAnsi="Garamond" w:cs="Arial"/>
                <w:sz w:val="24"/>
                <w:szCs w:val="24"/>
              </w:rPr>
            </w:pPr>
            <w:r w:rsidRPr="00F02924">
              <w:rPr>
                <w:rFonts w:ascii="Garamond" w:hAnsi="Garamond" w:cs="Arial"/>
                <w:sz w:val="24"/>
                <w:szCs w:val="24"/>
              </w:rPr>
              <w:t xml:space="preserve"> </w:t>
            </w:r>
          </w:p>
        </w:tc>
      </w:tr>
      <w:tr w:rsidR="00E5184C" w14:paraId="734D0858" w14:textId="77777777" w:rsidTr="00E5184C">
        <w:tc>
          <w:tcPr>
            <w:tcW w:w="4621" w:type="dxa"/>
          </w:tcPr>
          <w:p w14:paraId="1F735A48" w14:textId="77777777" w:rsidR="00E5184C" w:rsidRPr="00575F86" w:rsidRDefault="00E5184C" w:rsidP="006F7257">
            <w:pPr>
              <w:ind w:right="142"/>
              <w:rPr>
                <w:rFonts w:ascii="Arial" w:hAnsi="Arial" w:cs="Arial"/>
                <w:sz w:val="24"/>
                <w:szCs w:val="24"/>
              </w:rPr>
            </w:pPr>
            <w:r w:rsidRPr="00575F86">
              <w:rPr>
                <w:rFonts w:ascii="Arial" w:hAnsi="Arial" w:cs="Arial"/>
                <w:sz w:val="24"/>
                <w:szCs w:val="24"/>
              </w:rPr>
              <w:t>Attraction website</w:t>
            </w:r>
          </w:p>
        </w:tc>
        <w:tc>
          <w:tcPr>
            <w:tcW w:w="4621" w:type="dxa"/>
          </w:tcPr>
          <w:p w14:paraId="07A24472" w14:textId="77287039" w:rsidR="00E5184C" w:rsidRPr="00F02924" w:rsidRDefault="00F36A5E" w:rsidP="006F7257">
            <w:pPr>
              <w:ind w:right="142"/>
              <w:rPr>
                <w:rFonts w:ascii="Garamond" w:hAnsi="Garamond"/>
                <w:sz w:val="24"/>
                <w:szCs w:val="24"/>
              </w:rPr>
            </w:pPr>
            <w:hyperlink r:id="rId12" w:history="1">
              <w:r w:rsidR="00226AB4" w:rsidRPr="00F02924">
                <w:rPr>
                  <w:rStyle w:val="Hyperlink"/>
                  <w:rFonts w:ascii="Garamond" w:hAnsi="Garamond"/>
                  <w:sz w:val="24"/>
                  <w:szCs w:val="24"/>
                </w:rPr>
                <w:t>https://www.winchestercollege.org/</w:t>
              </w:r>
            </w:hyperlink>
          </w:p>
          <w:p w14:paraId="65663E5B" w14:textId="52CC6095" w:rsidR="00226AB4" w:rsidRPr="00F02924" w:rsidRDefault="00F36A5E" w:rsidP="006F7257">
            <w:pPr>
              <w:ind w:right="142"/>
              <w:rPr>
                <w:rFonts w:ascii="Garamond" w:hAnsi="Garamond"/>
                <w:sz w:val="24"/>
                <w:szCs w:val="24"/>
              </w:rPr>
            </w:pPr>
            <w:hyperlink r:id="rId13" w:history="1">
              <w:r w:rsidR="00226AB4" w:rsidRPr="00F02924">
                <w:rPr>
                  <w:rStyle w:val="Hyperlink"/>
                  <w:rFonts w:ascii="Garamond" w:hAnsi="Garamond"/>
                  <w:sz w:val="24"/>
                  <w:szCs w:val="24"/>
                </w:rPr>
                <w:t>https://www.winchestercollege.org/visit-us</w:t>
              </w:r>
            </w:hyperlink>
          </w:p>
          <w:p w14:paraId="05A21444" w14:textId="77777777" w:rsidR="00226AB4" w:rsidRPr="00F02924" w:rsidRDefault="00226AB4" w:rsidP="006F7257">
            <w:pPr>
              <w:ind w:right="142"/>
              <w:rPr>
                <w:rFonts w:ascii="Garamond" w:hAnsi="Garamond"/>
                <w:sz w:val="24"/>
                <w:szCs w:val="24"/>
              </w:rPr>
            </w:pPr>
          </w:p>
          <w:p w14:paraId="275B4404" w14:textId="498B7F5F" w:rsidR="00226AB4" w:rsidRPr="00F02924" w:rsidRDefault="00226AB4" w:rsidP="006F7257">
            <w:pPr>
              <w:ind w:right="142"/>
              <w:rPr>
                <w:rFonts w:ascii="Garamond" w:hAnsi="Garamond" w:cs="Arial"/>
                <w:sz w:val="24"/>
                <w:szCs w:val="24"/>
              </w:rPr>
            </w:pPr>
          </w:p>
        </w:tc>
      </w:tr>
      <w:tr w:rsidR="00E5184C" w14:paraId="53E5491F" w14:textId="77777777" w:rsidTr="00E5184C">
        <w:tc>
          <w:tcPr>
            <w:tcW w:w="4621" w:type="dxa"/>
          </w:tcPr>
          <w:p w14:paraId="20CE664C" w14:textId="77777777" w:rsidR="00E5184C" w:rsidRPr="00575F86" w:rsidRDefault="00E5184C" w:rsidP="006F7257">
            <w:pPr>
              <w:ind w:right="142"/>
              <w:rPr>
                <w:rFonts w:ascii="Arial" w:hAnsi="Arial" w:cs="Arial"/>
                <w:sz w:val="24"/>
                <w:szCs w:val="24"/>
              </w:rPr>
            </w:pPr>
            <w:r w:rsidRPr="00575F86">
              <w:rPr>
                <w:rFonts w:ascii="Arial" w:hAnsi="Arial" w:cs="Arial"/>
                <w:sz w:val="24"/>
                <w:szCs w:val="24"/>
              </w:rPr>
              <w:t>Attraction description in 100 – 150 words</w:t>
            </w:r>
          </w:p>
          <w:p w14:paraId="2937332C" w14:textId="77777777" w:rsidR="00E5184C" w:rsidRPr="00575F86" w:rsidRDefault="00E5184C" w:rsidP="006F7257">
            <w:pPr>
              <w:ind w:right="142"/>
              <w:rPr>
                <w:rFonts w:ascii="Arial" w:hAnsi="Arial" w:cs="Arial"/>
                <w:sz w:val="24"/>
                <w:szCs w:val="24"/>
              </w:rPr>
            </w:pPr>
          </w:p>
          <w:p w14:paraId="45B2F65A" w14:textId="77777777" w:rsidR="00E5184C" w:rsidRPr="00575F86" w:rsidRDefault="00E5184C" w:rsidP="006F7257">
            <w:pPr>
              <w:ind w:right="142"/>
              <w:rPr>
                <w:rFonts w:ascii="Arial" w:hAnsi="Arial" w:cs="Arial"/>
                <w:sz w:val="24"/>
                <w:szCs w:val="24"/>
              </w:rPr>
            </w:pPr>
          </w:p>
          <w:p w14:paraId="7DA1AC97" w14:textId="77777777" w:rsidR="00E5184C" w:rsidRPr="00575F86" w:rsidRDefault="00E5184C" w:rsidP="006F7257">
            <w:pPr>
              <w:ind w:right="142"/>
              <w:rPr>
                <w:rFonts w:ascii="Arial" w:hAnsi="Arial" w:cs="Arial"/>
                <w:sz w:val="24"/>
                <w:szCs w:val="24"/>
              </w:rPr>
            </w:pPr>
          </w:p>
          <w:p w14:paraId="3E670B26" w14:textId="77777777" w:rsidR="00E5184C" w:rsidRPr="00575F86" w:rsidRDefault="00E5184C" w:rsidP="006F7257">
            <w:pPr>
              <w:ind w:right="142"/>
              <w:rPr>
                <w:rFonts w:ascii="Arial" w:hAnsi="Arial" w:cs="Arial"/>
                <w:sz w:val="24"/>
                <w:szCs w:val="24"/>
              </w:rPr>
            </w:pPr>
          </w:p>
          <w:p w14:paraId="12239908" w14:textId="77777777" w:rsidR="00E5184C" w:rsidRPr="00575F86" w:rsidRDefault="00E5184C" w:rsidP="006F7257">
            <w:pPr>
              <w:ind w:right="142"/>
              <w:rPr>
                <w:rFonts w:ascii="Arial" w:hAnsi="Arial" w:cs="Arial"/>
                <w:sz w:val="24"/>
                <w:szCs w:val="24"/>
              </w:rPr>
            </w:pPr>
          </w:p>
          <w:p w14:paraId="7AB294C8" w14:textId="77777777" w:rsidR="00E5184C" w:rsidRPr="00575F86" w:rsidRDefault="00E5184C" w:rsidP="006F7257">
            <w:pPr>
              <w:ind w:right="142"/>
              <w:rPr>
                <w:rFonts w:ascii="Arial" w:hAnsi="Arial" w:cs="Arial"/>
                <w:sz w:val="24"/>
                <w:szCs w:val="24"/>
              </w:rPr>
            </w:pPr>
          </w:p>
          <w:p w14:paraId="3002A46F" w14:textId="77777777" w:rsidR="00E5184C" w:rsidRPr="00575F86" w:rsidRDefault="00E5184C" w:rsidP="006F7257">
            <w:pPr>
              <w:ind w:right="142"/>
              <w:rPr>
                <w:rFonts w:ascii="Arial" w:hAnsi="Arial" w:cs="Arial"/>
                <w:sz w:val="24"/>
                <w:szCs w:val="24"/>
              </w:rPr>
            </w:pPr>
          </w:p>
        </w:tc>
        <w:tc>
          <w:tcPr>
            <w:tcW w:w="4621" w:type="dxa"/>
          </w:tcPr>
          <w:p w14:paraId="549832BB" w14:textId="326C30EC" w:rsidR="0034378C" w:rsidRPr="00F02924" w:rsidRDefault="0034378C" w:rsidP="0034378C">
            <w:pPr>
              <w:spacing w:line="276" w:lineRule="auto"/>
              <w:rPr>
                <w:rStyle w:val="None"/>
                <w:rFonts w:ascii="Garamond" w:eastAsia="Calibri" w:hAnsi="Garamond" w:cs="Calibri"/>
                <w:color w:val="000000"/>
                <w:sz w:val="24"/>
                <w:szCs w:val="24"/>
                <w:u w:color="000000"/>
                <w:bdr w:val="nil"/>
                <w:lang w:val="en-US" w:eastAsia="en-GB"/>
              </w:rPr>
            </w:pPr>
            <w:r w:rsidRPr="00F02924">
              <w:rPr>
                <w:rStyle w:val="None"/>
                <w:rFonts w:ascii="Garamond" w:eastAsia="Calibri" w:hAnsi="Garamond" w:cs="Calibri"/>
                <w:color w:val="000000"/>
                <w:sz w:val="24"/>
                <w:szCs w:val="24"/>
                <w:u w:color="000000"/>
                <w:bdr w:val="nil"/>
                <w:lang w:val="en-US" w:eastAsia="en-GB"/>
              </w:rPr>
              <w:lastRenderedPageBreak/>
              <w:t xml:space="preserve">Winchester College is a boys’ boarding school of 700 pupils. Founded in 1382, it has </w:t>
            </w:r>
            <w:r w:rsidR="00F02924">
              <w:rPr>
                <w:rStyle w:val="None"/>
                <w:rFonts w:ascii="Garamond" w:eastAsia="Calibri" w:hAnsi="Garamond" w:cs="Calibri"/>
                <w:color w:val="000000"/>
                <w:sz w:val="24"/>
                <w:szCs w:val="24"/>
                <w:u w:color="000000"/>
                <w:bdr w:val="nil"/>
                <w:lang w:val="en-US" w:eastAsia="en-GB"/>
              </w:rPr>
              <w:t xml:space="preserve">the </w:t>
            </w:r>
            <w:r w:rsidRPr="00F02924">
              <w:rPr>
                <w:rStyle w:val="None"/>
                <w:rFonts w:ascii="Garamond" w:eastAsia="Calibri" w:hAnsi="Garamond" w:cs="Calibri"/>
                <w:color w:val="000000"/>
                <w:sz w:val="24"/>
                <w:szCs w:val="24"/>
                <w:u w:color="000000"/>
                <w:bdr w:val="nil"/>
                <w:lang w:val="en-US" w:eastAsia="en-GB"/>
              </w:rPr>
              <w:t xml:space="preserve">longest continuous history of any English </w:t>
            </w:r>
            <w:r w:rsidRPr="00F02924">
              <w:rPr>
                <w:rStyle w:val="None"/>
                <w:rFonts w:ascii="Garamond" w:eastAsia="Calibri" w:hAnsi="Garamond" w:cs="Calibri"/>
                <w:color w:val="000000"/>
                <w:sz w:val="24"/>
                <w:szCs w:val="24"/>
                <w:u w:color="000000"/>
                <w:bdr w:val="nil"/>
                <w:lang w:val="en-US" w:eastAsia="en-GB"/>
              </w:rPr>
              <w:lastRenderedPageBreak/>
              <w:t>school and still occupies its original medieval buildings.</w:t>
            </w:r>
          </w:p>
          <w:p w14:paraId="49588805" w14:textId="77777777" w:rsidR="00F02924" w:rsidRPr="00F02924" w:rsidRDefault="00F02924" w:rsidP="0034378C">
            <w:pPr>
              <w:spacing w:line="276" w:lineRule="auto"/>
              <w:rPr>
                <w:rStyle w:val="None"/>
                <w:rFonts w:ascii="Garamond" w:eastAsia="Calibri" w:hAnsi="Garamond" w:cs="Calibri"/>
                <w:color w:val="000000"/>
                <w:sz w:val="24"/>
                <w:szCs w:val="24"/>
                <w:u w:color="000000"/>
                <w:bdr w:val="nil"/>
                <w:lang w:val="en-US" w:eastAsia="en-GB"/>
              </w:rPr>
            </w:pPr>
          </w:p>
          <w:p w14:paraId="6DDF166F" w14:textId="1507B2B9" w:rsidR="0034378C" w:rsidRPr="00F02924" w:rsidRDefault="0034378C" w:rsidP="0034378C">
            <w:pPr>
              <w:spacing w:line="276" w:lineRule="auto"/>
              <w:rPr>
                <w:rStyle w:val="None"/>
                <w:rFonts w:ascii="Garamond" w:eastAsia="Calibri" w:hAnsi="Garamond" w:cs="Calibri"/>
                <w:color w:val="000000"/>
                <w:sz w:val="24"/>
                <w:szCs w:val="24"/>
                <w:u w:color="000000"/>
                <w:bdr w:val="nil"/>
                <w:lang w:val="en-US" w:eastAsia="en-GB"/>
              </w:rPr>
            </w:pPr>
            <w:r w:rsidRPr="00F02924">
              <w:rPr>
                <w:rStyle w:val="None"/>
                <w:rFonts w:ascii="Garamond" w:eastAsia="Calibri" w:hAnsi="Garamond" w:cs="Calibri"/>
                <w:color w:val="000000"/>
                <w:sz w:val="24"/>
                <w:szCs w:val="24"/>
                <w:u w:color="000000"/>
                <w:bdr w:val="nil"/>
                <w:lang w:val="en-US" w:eastAsia="en-GB"/>
              </w:rPr>
              <w:t xml:space="preserve">The school’s founder, William of </w:t>
            </w:r>
            <w:proofErr w:type="spellStart"/>
            <w:r w:rsidRPr="00F02924">
              <w:rPr>
                <w:rStyle w:val="None"/>
                <w:rFonts w:ascii="Garamond" w:eastAsia="Calibri" w:hAnsi="Garamond" w:cs="Calibri"/>
                <w:color w:val="000000"/>
                <w:sz w:val="24"/>
                <w:szCs w:val="24"/>
                <w:u w:color="000000"/>
                <w:bdr w:val="nil"/>
                <w:lang w:val="en-US" w:eastAsia="en-GB"/>
              </w:rPr>
              <w:t>Wykeham</w:t>
            </w:r>
            <w:proofErr w:type="spellEnd"/>
            <w:r w:rsidRPr="00F02924">
              <w:rPr>
                <w:rStyle w:val="None"/>
                <w:rFonts w:ascii="Garamond" w:eastAsia="Calibri" w:hAnsi="Garamond" w:cs="Calibri"/>
                <w:color w:val="000000"/>
                <w:sz w:val="24"/>
                <w:szCs w:val="24"/>
                <w:u w:color="000000"/>
                <w:bdr w:val="nil"/>
                <w:lang w:val="en-US" w:eastAsia="en-GB"/>
              </w:rPr>
              <w:t xml:space="preserve">, was Bishop of Winchester and Chancellor of England. Over the course of his career, </w:t>
            </w:r>
            <w:proofErr w:type="spellStart"/>
            <w:r w:rsidRPr="00F02924">
              <w:rPr>
                <w:rStyle w:val="None"/>
                <w:rFonts w:ascii="Garamond" w:eastAsia="Calibri" w:hAnsi="Garamond" w:cs="Calibri"/>
                <w:color w:val="000000"/>
                <w:sz w:val="24"/>
                <w:szCs w:val="24"/>
                <w:u w:color="000000"/>
                <w:bdr w:val="nil"/>
                <w:lang w:val="en-US" w:eastAsia="en-GB"/>
              </w:rPr>
              <w:t>Wykeham</w:t>
            </w:r>
            <w:proofErr w:type="spellEnd"/>
            <w:r w:rsidRPr="00F02924">
              <w:rPr>
                <w:rStyle w:val="None"/>
                <w:rFonts w:ascii="Garamond" w:eastAsia="Calibri" w:hAnsi="Garamond" w:cs="Calibri"/>
                <w:color w:val="000000"/>
                <w:sz w:val="24"/>
                <w:szCs w:val="24"/>
                <w:u w:color="000000"/>
                <w:bdr w:val="nil"/>
                <w:lang w:val="en-US" w:eastAsia="en-GB"/>
              </w:rPr>
              <w:t xml:space="preserve"> amassed huge personal wealth. Some of this he used to establish two education foundations: New College, </w:t>
            </w:r>
            <w:r w:rsidR="00F02924" w:rsidRPr="00F02924">
              <w:rPr>
                <w:rStyle w:val="None"/>
                <w:rFonts w:ascii="Garamond" w:eastAsia="Calibri" w:hAnsi="Garamond" w:cs="Calibri"/>
                <w:color w:val="000000"/>
                <w:sz w:val="24"/>
                <w:szCs w:val="24"/>
                <w:u w:color="000000"/>
                <w:bdr w:val="nil"/>
                <w:lang w:val="en-US" w:eastAsia="en-GB"/>
              </w:rPr>
              <w:t xml:space="preserve">Oxford </w:t>
            </w:r>
            <w:r w:rsidRPr="00F02924">
              <w:rPr>
                <w:rStyle w:val="None"/>
                <w:rFonts w:ascii="Garamond" w:eastAsia="Calibri" w:hAnsi="Garamond" w:cs="Calibri"/>
                <w:color w:val="000000"/>
                <w:sz w:val="24"/>
                <w:szCs w:val="24"/>
                <w:u w:color="000000"/>
                <w:bdr w:val="nil"/>
                <w:lang w:val="en-US" w:eastAsia="en-GB"/>
              </w:rPr>
              <w:t xml:space="preserve">and Winchester College. </w:t>
            </w:r>
          </w:p>
          <w:p w14:paraId="65756613" w14:textId="77777777" w:rsidR="0034378C" w:rsidRPr="00F02924" w:rsidRDefault="0034378C" w:rsidP="0034378C">
            <w:pPr>
              <w:spacing w:line="276" w:lineRule="auto"/>
              <w:rPr>
                <w:rStyle w:val="None"/>
                <w:rFonts w:ascii="Garamond" w:eastAsia="Calibri" w:hAnsi="Garamond" w:cs="Calibri"/>
                <w:color w:val="000000"/>
                <w:sz w:val="24"/>
                <w:szCs w:val="24"/>
                <w:u w:color="000000"/>
                <w:bdr w:val="nil"/>
                <w:lang w:val="en-US" w:eastAsia="en-GB"/>
              </w:rPr>
            </w:pPr>
          </w:p>
          <w:p w14:paraId="226C8CBF" w14:textId="739D1660" w:rsidR="0034378C" w:rsidRPr="00F02924" w:rsidRDefault="0034378C" w:rsidP="0034378C">
            <w:pPr>
              <w:spacing w:line="276" w:lineRule="auto"/>
              <w:rPr>
                <w:rStyle w:val="None"/>
                <w:rFonts w:ascii="Garamond" w:eastAsia="Calibri" w:hAnsi="Garamond" w:cs="Calibri"/>
                <w:color w:val="000000"/>
                <w:sz w:val="24"/>
                <w:szCs w:val="24"/>
                <w:u w:color="000000"/>
                <w:bdr w:val="nil"/>
                <w:lang w:val="en-US" w:eastAsia="en-GB"/>
              </w:rPr>
            </w:pPr>
            <w:proofErr w:type="spellStart"/>
            <w:r w:rsidRPr="00F02924">
              <w:rPr>
                <w:rStyle w:val="None"/>
                <w:rFonts w:ascii="Garamond" w:eastAsia="Calibri" w:hAnsi="Garamond" w:cs="Calibri"/>
                <w:color w:val="000000"/>
                <w:sz w:val="24"/>
                <w:szCs w:val="24"/>
                <w:u w:color="000000"/>
                <w:bdr w:val="nil"/>
                <w:lang w:val="en-US" w:eastAsia="en-GB"/>
              </w:rPr>
              <w:t>Wykeham’s</w:t>
            </w:r>
            <w:proofErr w:type="spellEnd"/>
            <w:r w:rsidRPr="00F02924">
              <w:rPr>
                <w:rStyle w:val="None"/>
                <w:rFonts w:ascii="Garamond" w:eastAsia="Calibri" w:hAnsi="Garamond" w:cs="Calibri"/>
                <w:color w:val="000000"/>
                <w:sz w:val="24"/>
                <w:szCs w:val="24"/>
                <w:u w:color="000000"/>
                <w:bdr w:val="nil"/>
                <w:lang w:val="en-US" w:eastAsia="en-GB"/>
              </w:rPr>
              <w:t xml:space="preserve"> school in Winchester soon became the most admired in England and many of its alumni held important offices in church and state. It served as a model for other schools, including Eton College. </w:t>
            </w:r>
          </w:p>
          <w:p w14:paraId="6C705B61" w14:textId="77777777" w:rsidR="0034378C" w:rsidRPr="00F02924" w:rsidRDefault="0034378C" w:rsidP="0034378C">
            <w:pPr>
              <w:spacing w:line="276" w:lineRule="auto"/>
              <w:rPr>
                <w:rStyle w:val="None"/>
                <w:rFonts w:ascii="Garamond" w:eastAsia="Calibri" w:hAnsi="Garamond" w:cs="Calibri"/>
                <w:color w:val="000000"/>
                <w:sz w:val="24"/>
                <w:szCs w:val="24"/>
                <w:u w:color="000000"/>
                <w:bdr w:val="nil"/>
                <w:lang w:val="en-US" w:eastAsia="en-GB"/>
              </w:rPr>
            </w:pPr>
          </w:p>
          <w:p w14:paraId="706AFFD4" w14:textId="0C7E1660" w:rsidR="00E5184C" w:rsidRPr="00F02924" w:rsidRDefault="00F02924" w:rsidP="00F02924">
            <w:pPr>
              <w:pBdr>
                <w:bottom w:val="single" w:sz="6" w:space="1" w:color="auto"/>
              </w:pBdr>
              <w:spacing w:line="276" w:lineRule="auto"/>
              <w:rPr>
                <w:rFonts w:ascii="Garamond" w:eastAsia="Calibri" w:hAnsi="Garamond" w:cs="Calibri"/>
                <w:color w:val="000000"/>
                <w:sz w:val="24"/>
                <w:szCs w:val="24"/>
                <w:u w:color="000000"/>
                <w:bdr w:val="nil"/>
                <w:lang w:val="en-US" w:eastAsia="en-GB"/>
              </w:rPr>
            </w:pPr>
            <w:r w:rsidRPr="00F02924">
              <w:rPr>
                <w:rStyle w:val="None"/>
                <w:rFonts w:ascii="Garamond" w:eastAsia="Calibri" w:hAnsi="Garamond" w:cs="Calibri"/>
                <w:color w:val="000000"/>
                <w:sz w:val="24"/>
                <w:szCs w:val="24"/>
                <w:u w:color="000000"/>
                <w:bdr w:val="nil"/>
                <w:lang w:val="en-US" w:eastAsia="en-GB"/>
              </w:rPr>
              <w:t>Located in the historic surrounds of England’s medieval capital, the school is fortunate to maintain 11 acres of formal gardens and more than 80 listed buildings. Many of these buildings are of national importance and all are in current use.</w:t>
            </w:r>
            <w:r w:rsidR="00226AB4" w:rsidRPr="00F02924">
              <w:rPr>
                <w:rFonts w:ascii="Garamond" w:hAnsi="Garamond"/>
                <w:color w:val="FFFFFF"/>
                <w:sz w:val="24"/>
                <w:szCs w:val="24"/>
              </w:rPr>
              <w:br/>
            </w:r>
          </w:p>
        </w:tc>
      </w:tr>
      <w:tr w:rsidR="00E5184C" w14:paraId="521DF8D8" w14:textId="77777777" w:rsidTr="00E5184C">
        <w:tc>
          <w:tcPr>
            <w:tcW w:w="4621" w:type="dxa"/>
          </w:tcPr>
          <w:p w14:paraId="1E3313B0" w14:textId="77777777" w:rsidR="00E5184C" w:rsidRPr="00575F86" w:rsidRDefault="00E5184C" w:rsidP="006F7257">
            <w:pPr>
              <w:ind w:right="142"/>
              <w:rPr>
                <w:rFonts w:ascii="Arial" w:hAnsi="Arial" w:cs="Arial"/>
                <w:sz w:val="24"/>
                <w:szCs w:val="24"/>
              </w:rPr>
            </w:pPr>
            <w:r w:rsidRPr="00575F86">
              <w:rPr>
                <w:rFonts w:ascii="Arial" w:hAnsi="Arial" w:cs="Arial"/>
                <w:sz w:val="24"/>
                <w:szCs w:val="24"/>
              </w:rPr>
              <w:lastRenderedPageBreak/>
              <w:t xml:space="preserve">Attraction key facts </w:t>
            </w:r>
          </w:p>
          <w:p w14:paraId="28871038" w14:textId="77777777" w:rsidR="00E5184C" w:rsidRPr="00575F86" w:rsidRDefault="00E5184C" w:rsidP="006F7257">
            <w:pPr>
              <w:ind w:right="142"/>
              <w:rPr>
                <w:rFonts w:ascii="Arial" w:hAnsi="Arial" w:cs="Arial"/>
                <w:sz w:val="24"/>
                <w:szCs w:val="24"/>
              </w:rPr>
            </w:pPr>
            <w:r w:rsidRPr="00575F86">
              <w:rPr>
                <w:rFonts w:ascii="Arial" w:hAnsi="Arial" w:cs="Arial"/>
                <w:sz w:val="24"/>
                <w:szCs w:val="24"/>
              </w:rPr>
              <w:t xml:space="preserve">No more than 10 stats and USPs  </w:t>
            </w:r>
          </w:p>
          <w:p w14:paraId="6086008B" w14:textId="77777777" w:rsidR="008434C5" w:rsidRPr="00575F86" w:rsidRDefault="008434C5" w:rsidP="006F7257">
            <w:pPr>
              <w:ind w:right="142"/>
              <w:rPr>
                <w:rFonts w:ascii="Arial" w:hAnsi="Arial" w:cs="Arial"/>
                <w:sz w:val="24"/>
                <w:szCs w:val="24"/>
              </w:rPr>
            </w:pPr>
          </w:p>
          <w:p w14:paraId="0FCFCA49" w14:textId="77777777" w:rsidR="00E5184C" w:rsidRDefault="00E5184C" w:rsidP="006F7257">
            <w:pPr>
              <w:ind w:right="142"/>
              <w:rPr>
                <w:rFonts w:ascii="Arial" w:hAnsi="Arial" w:cs="Arial"/>
                <w:sz w:val="24"/>
                <w:szCs w:val="24"/>
              </w:rPr>
            </w:pPr>
          </w:p>
          <w:p w14:paraId="030C4963" w14:textId="77777777" w:rsidR="00483DB0" w:rsidRPr="00575F86" w:rsidRDefault="00483DB0" w:rsidP="006F7257">
            <w:pPr>
              <w:ind w:right="142"/>
              <w:rPr>
                <w:rFonts w:ascii="Arial" w:hAnsi="Arial" w:cs="Arial"/>
                <w:sz w:val="24"/>
                <w:szCs w:val="24"/>
              </w:rPr>
            </w:pPr>
          </w:p>
          <w:p w14:paraId="31901AAD" w14:textId="77777777" w:rsidR="00E5184C" w:rsidRPr="00575F86" w:rsidRDefault="00E5184C" w:rsidP="006F7257">
            <w:pPr>
              <w:ind w:right="142"/>
              <w:rPr>
                <w:rFonts w:ascii="Arial" w:hAnsi="Arial" w:cs="Arial"/>
                <w:sz w:val="24"/>
                <w:szCs w:val="24"/>
              </w:rPr>
            </w:pPr>
          </w:p>
          <w:p w14:paraId="005C359E" w14:textId="77777777" w:rsidR="00E5184C" w:rsidRPr="00575F86" w:rsidRDefault="00E5184C" w:rsidP="006F7257">
            <w:pPr>
              <w:ind w:right="142"/>
              <w:rPr>
                <w:rFonts w:ascii="Arial" w:hAnsi="Arial" w:cs="Arial"/>
                <w:sz w:val="24"/>
                <w:szCs w:val="24"/>
              </w:rPr>
            </w:pPr>
          </w:p>
          <w:p w14:paraId="6C81AEE9" w14:textId="77777777" w:rsidR="00E5184C" w:rsidRPr="00575F86" w:rsidRDefault="00E5184C" w:rsidP="006F7257">
            <w:pPr>
              <w:ind w:right="142"/>
              <w:rPr>
                <w:rFonts w:ascii="Arial" w:hAnsi="Arial" w:cs="Arial"/>
                <w:sz w:val="24"/>
                <w:szCs w:val="24"/>
              </w:rPr>
            </w:pPr>
          </w:p>
          <w:p w14:paraId="4620098C" w14:textId="77777777" w:rsidR="00E5184C" w:rsidRPr="00575F86" w:rsidRDefault="00E5184C" w:rsidP="006F7257">
            <w:pPr>
              <w:ind w:right="142"/>
              <w:rPr>
                <w:rFonts w:ascii="Arial" w:hAnsi="Arial" w:cs="Arial"/>
                <w:sz w:val="24"/>
                <w:szCs w:val="24"/>
              </w:rPr>
            </w:pPr>
          </w:p>
          <w:p w14:paraId="561B0D1C" w14:textId="77777777" w:rsidR="00E5184C" w:rsidRPr="00575F86" w:rsidRDefault="00E5184C" w:rsidP="006F7257">
            <w:pPr>
              <w:ind w:right="142"/>
              <w:rPr>
                <w:rFonts w:ascii="Arial" w:hAnsi="Arial" w:cs="Arial"/>
                <w:sz w:val="24"/>
                <w:szCs w:val="24"/>
              </w:rPr>
            </w:pPr>
          </w:p>
          <w:p w14:paraId="66D2CF6D" w14:textId="77777777" w:rsidR="00E5184C" w:rsidRPr="00575F86" w:rsidRDefault="00E5184C" w:rsidP="006F7257">
            <w:pPr>
              <w:ind w:right="142"/>
              <w:rPr>
                <w:rFonts w:ascii="Arial" w:hAnsi="Arial" w:cs="Arial"/>
                <w:sz w:val="24"/>
                <w:szCs w:val="24"/>
              </w:rPr>
            </w:pPr>
          </w:p>
          <w:p w14:paraId="406C63C9" w14:textId="77777777" w:rsidR="00E5184C" w:rsidRPr="00575F86" w:rsidRDefault="00E5184C" w:rsidP="006F7257">
            <w:pPr>
              <w:ind w:right="142"/>
              <w:rPr>
                <w:rFonts w:ascii="Arial" w:hAnsi="Arial" w:cs="Arial"/>
                <w:sz w:val="24"/>
                <w:szCs w:val="24"/>
              </w:rPr>
            </w:pPr>
          </w:p>
        </w:tc>
        <w:tc>
          <w:tcPr>
            <w:tcW w:w="4621" w:type="dxa"/>
          </w:tcPr>
          <w:p w14:paraId="0101489E" w14:textId="58F9569E" w:rsidR="004B1BA5" w:rsidRDefault="004B1BA5" w:rsidP="004B1BA5">
            <w:pPr>
              <w:rPr>
                <w:rFonts w:ascii="Garamond" w:hAnsi="Garamond"/>
                <w:sz w:val="24"/>
                <w:szCs w:val="24"/>
              </w:rPr>
            </w:pPr>
            <w:r>
              <w:rPr>
                <w:rFonts w:ascii="Garamond" w:hAnsi="Garamond"/>
                <w:sz w:val="24"/>
                <w:szCs w:val="24"/>
              </w:rPr>
              <w:t>The tour focuses on:</w:t>
            </w:r>
          </w:p>
          <w:p w14:paraId="1EAB17F6" w14:textId="77777777" w:rsidR="004B1BA5" w:rsidRPr="009B73CC" w:rsidRDefault="004B1BA5" w:rsidP="004B1BA5">
            <w:pPr>
              <w:rPr>
                <w:rFonts w:ascii="Garamond" w:hAnsi="Garamond"/>
                <w:sz w:val="24"/>
                <w:szCs w:val="24"/>
              </w:rPr>
            </w:pPr>
          </w:p>
          <w:p w14:paraId="294B93AA" w14:textId="77777777" w:rsidR="004B1BA5" w:rsidRPr="009B73CC" w:rsidRDefault="004B1BA5" w:rsidP="004B1BA5">
            <w:pPr>
              <w:pStyle w:val="ListParagraph"/>
              <w:numPr>
                <w:ilvl w:val="0"/>
                <w:numId w:val="1"/>
              </w:numPr>
              <w:rPr>
                <w:rFonts w:ascii="Garamond" w:hAnsi="Garamond"/>
                <w:sz w:val="24"/>
                <w:szCs w:val="24"/>
              </w:rPr>
            </w:pPr>
            <w:r w:rsidRPr="009B73CC">
              <w:rPr>
                <w:rFonts w:ascii="Garamond" w:hAnsi="Garamond"/>
                <w:sz w:val="24"/>
                <w:szCs w:val="24"/>
              </w:rPr>
              <w:t>Chamber Court – the heart of the medieval school, where the whole community ate, slept, worked and worshipped. It is still occupied by the 70 Scholars.</w:t>
            </w:r>
          </w:p>
          <w:p w14:paraId="536CB86D" w14:textId="77777777" w:rsidR="004B1BA5" w:rsidRPr="009B73CC" w:rsidRDefault="004B1BA5" w:rsidP="004B1BA5">
            <w:pPr>
              <w:pStyle w:val="ListParagraph"/>
              <w:numPr>
                <w:ilvl w:val="0"/>
                <w:numId w:val="1"/>
              </w:numPr>
              <w:rPr>
                <w:rFonts w:ascii="Garamond" w:hAnsi="Garamond"/>
                <w:sz w:val="24"/>
                <w:szCs w:val="24"/>
              </w:rPr>
            </w:pPr>
            <w:r w:rsidRPr="009B73CC">
              <w:rPr>
                <w:rFonts w:ascii="Garamond" w:hAnsi="Garamond"/>
                <w:sz w:val="24"/>
                <w:szCs w:val="24"/>
              </w:rPr>
              <w:t>Chapel – the 14</w:t>
            </w:r>
            <w:r w:rsidRPr="009B73CC">
              <w:rPr>
                <w:rFonts w:ascii="Garamond" w:hAnsi="Garamond"/>
                <w:sz w:val="24"/>
                <w:szCs w:val="24"/>
                <w:vertAlign w:val="superscript"/>
              </w:rPr>
              <w:t>th</w:t>
            </w:r>
            <w:r w:rsidRPr="009B73CC">
              <w:rPr>
                <w:rFonts w:ascii="Garamond" w:hAnsi="Garamond"/>
                <w:sz w:val="24"/>
                <w:szCs w:val="24"/>
              </w:rPr>
              <w:t>-century Gothic Chapel, which holds regular services.</w:t>
            </w:r>
          </w:p>
          <w:p w14:paraId="0CEC0082" w14:textId="77777777" w:rsidR="004B1BA5" w:rsidRPr="009B73CC" w:rsidRDefault="004B1BA5" w:rsidP="004B1BA5">
            <w:pPr>
              <w:pStyle w:val="ListParagraph"/>
              <w:numPr>
                <w:ilvl w:val="0"/>
                <w:numId w:val="1"/>
              </w:numPr>
              <w:rPr>
                <w:rFonts w:ascii="Garamond" w:hAnsi="Garamond"/>
                <w:sz w:val="24"/>
                <w:szCs w:val="24"/>
              </w:rPr>
            </w:pPr>
            <w:r w:rsidRPr="009B73CC">
              <w:rPr>
                <w:rFonts w:ascii="Garamond" w:hAnsi="Garamond"/>
                <w:sz w:val="24"/>
                <w:szCs w:val="24"/>
              </w:rPr>
              <w:t>College Hall – where the Scholars eat their meals and where many school events are held. </w:t>
            </w:r>
          </w:p>
          <w:p w14:paraId="54DC415C" w14:textId="77777777" w:rsidR="004B1BA5" w:rsidRPr="009B73CC" w:rsidRDefault="004B1BA5" w:rsidP="004B1BA5">
            <w:pPr>
              <w:pStyle w:val="ListParagraph"/>
              <w:numPr>
                <w:ilvl w:val="0"/>
                <w:numId w:val="1"/>
              </w:numPr>
              <w:rPr>
                <w:rFonts w:ascii="Calluna" w:hAnsi="Calluna"/>
                <w:sz w:val="26"/>
                <w:szCs w:val="26"/>
                <w:shd w:val="clear" w:color="auto" w:fill="F8F8F8"/>
              </w:rPr>
            </w:pPr>
            <w:r w:rsidRPr="009B73CC">
              <w:rPr>
                <w:rFonts w:ascii="Garamond" w:hAnsi="Garamond"/>
                <w:sz w:val="24"/>
                <w:szCs w:val="24"/>
              </w:rPr>
              <w:t>Cloisters - a medieval cloister.</w:t>
            </w:r>
          </w:p>
          <w:p w14:paraId="1D795CE2" w14:textId="77777777" w:rsidR="004B1BA5" w:rsidRDefault="004B1BA5" w:rsidP="004B1BA5">
            <w:pPr>
              <w:pStyle w:val="ListParagraph"/>
              <w:numPr>
                <w:ilvl w:val="0"/>
                <w:numId w:val="1"/>
              </w:numPr>
              <w:rPr>
                <w:rFonts w:ascii="Garamond" w:hAnsi="Garamond"/>
                <w:sz w:val="24"/>
                <w:szCs w:val="24"/>
              </w:rPr>
            </w:pPr>
            <w:r w:rsidRPr="009B73CC">
              <w:rPr>
                <w:rFonts w:ascii="Garamond" w:hAnsi="Garamond"/>
                <w:sz w:val="24"/>
                <w:szCs w:val="24"/>
              </w:rPr>
              <w:t>School – a 17</w:t>
            </w:r>
            <w:r w:rsidRPr="009B73CC">
              <w:rPr>
                <w:rFonts w:ascii="Garamond" w:hAnsi="Garamond"/>
                <w:sz w:val="24"/>
                <w:szCs w:val="24"/>
                <w:vertAlign w:val="superscript"/>
              </w:rPr>
              <w:t>th</w:t>
            </w:r>
            <w:r w:rsidRPr="009B73CC">
              <w:rPr>
                <w:rFonts w:ascii="Garamond" w:hAnsi="Garamond"/>
                <w:sz w:val="24"/>
                <w:szCs w:val="24"/>
              </w:rPr>
              <w:t>-century redbrick schoolroom.</w:t>
            </w:r>
          </w:p>
          <w:p w14:paraId="7233CF2B" w14:textId="77777777" w:rsidR="004B1BA5" w:rsidRDefault="004B1BA5" w:rsidP="004B1BA5">
            <w:pPr>
              <w:rPr>
                <w:rFonts w:ascii="Garamond" w:hAnsi="Garamond"/>
                <w:sz w:val="24"/>
                <w:szCs w:val="24"/>
              </w:rPr>
            </w:pPr>
            <w:r w:rsidRPr="004B1BA5">
              <w:rPr>
                <w:rFonts w:ascii="Garamond" w:hAnsi="Garamond"/>
                <w:sz w:val="24"/>
                <w:szCs w:val="24"/>
              </w:rPr>
              <w:t>Treasury houses</w:t>
            </w:r>
            <w:r>
              <w:rPr>
                <w:rFonts w:ascii="Garamond" w:hAnsi="Garamond"/>
                <w:sz w:val="24"/>
                <w:szCs w:val="24"/>
              </w:rPr>
              <w:t>:</w:t>
            </w:r>
          </w:p>
          <w:p w14:paraId="431B7962" w14:textId="77777777" w:rsidR="004B1BA5" w:rsidRDefault="004B1BA5" w:rsidP="004B1BA5">
            <w:pPr>
              <w:pStyle w:val="ListParagraph"/>
              <w:numPr>
                <w:ilvl w:val="0"/>
                <w:numId w:val="4"/>
              </w:numPr>
              <w:spacing w:after="0" w:line="240" w:lineRule="auto"/>
              <w:rPr>
                <w:rFonts w:ascii="Garamond" w:hAnsi="Garamond"/>
                <w:sz w:val="24"/>
                <w:szCs w:val="24"/>
              </w:rPr>
            </w:pPr>
            <w:r w:rsidRPr="004B1BA5">
              <w:rPr>
                <w:rFonts w:ascii="Garamond" w:hAnsi="Garamond"/>
                <w:sz w:val="24"/>
                <w:szCs w:val="24"/>
              </w:rPr>
              <w:t xml:space="preserve">The school’s outstanding collections of art and archaeology. These include artefacts from Egypt, Greece and Rome, casts of the Parthenon Frieze, and Chinese ceramics from the Tang to Qing dynasties. </w:t>
            </w:r>
          </w:p>
          <w:p w14:paraId="193CF209" w14:textId="22122917" w:rsidR="00E5184C" w:rsidRPr="004B1BA5" w:rsidRDefault="004B1BA5" w:rsidP="004B1BA5">
            <w:pPr>
              <w:pStyle w:val="ListParagraph"/>
              <w:numPr>
                <w:ilvl w:val="0"/>
                <w:numId w:val="4"/>
              </w:numPr>
              <w:spacing w:after="0" w:line="240" w:lineRule="auto"/>
              <w:rPr>
                <w:rFonts w:ascii="Garamond" w:hAnsi="Garamond"/>
                <w:sz w:val="24"/>
                <w:szCs w:val="24"/>
              </w:rPr>
            </w:pPr>
            <w:r>
              <w:rPr>
                <w:rFonts w:ascii="Garamond" w:hAnsi="Garamond"/>
                <w:sz w:val="24"/>
                <w:szCs w:val="24"/>
              </w:rPr>
              <w:t xml:space="preserve">Artefacts </w:t>
            </w:r>
            <w:r w:rsidRPr="004B1BA5">
              <w:rPr>
                <w:rFonts w:ascii="Garamond" w:hAnsi="Garamond"/>
                <w:sz w:val="24"/>
                <w:szCs w:val="24"/>
              </w:rPr>
              <w:t>are displayed across four galleries in the medieval Warden's Stables, converted into a museum in 2016. </w:t>
            </w:r>
          </w:p>
        </w:tc>
      </w:tr>
      <w:tr w:rsidR="00E5184C" w14:paraId="094E0B03" w14:textId="77777777" w:rsidTr="00E5184C">
        <w:tc>
          <w:tcPr>
            <w:tcW w:w="4621" w:type="dxa"/>
          </w:tcPr>
          <w:p w14:paraId="62E04B70" w14:textId="77777777" w:rsidR="00E5184C" w:rsidRPr="00575F86" w:rsidRDefault="00E5184C" w:rsidP="006F7257">
            <w:pPr>
              <w:ind w:right="142"/>
              <w:rPr>
                <w:rFonts w:ascii="Arial" w:hAnsi="Arial" w:cs="Arial"/>
                <w:sz w:val="24"/>
                <w:szCs w:val="24"/>
              </w:rPr>
            </w:pPr>
            <w:r w:rsidRPr="00575F86">
              <w:rPr>
                <w:rFonts w:ascii="Arial" w:hAnsi="Arial" w:cs="Arial"/>
                <w:sz w:val="24"/>
                <w:szCs w:val="24"/>
              </w:rPr>
              <w:lastRenderedPageBreak/>
              <w:t>Opening hours</w:t>
            </w:r>
          </w:p>
        </w:tc>
        <w:tc>
          <w:tcPr>
            <w:tcW w:w="4621" w:type="dxa"/>
          </w:tcPr>
          <w:p w14:paraId="6F9401C2" w14:textId="5E6B1015" w:rsidR="0034378C" w:rsidRPr="00F02924" w:rsidRDefault="0034378C" w:rsidP="004B1BA5">
            <w:pPr>
              <w:rPr>
                <w:rStyle w:val="None"/>
                <w:rFonts w:ascii="Garamond" w:eastAsia="Calibri" w:hAnsi="Garamond" w:cs="Calibri"/>
                <w:b/>
                <w:color w:val="000000"/>
                <w:sz w:val="24"/>
                <w:szCs w:val="24"/>
                <w:u w:val="single"/>
                <w:bdr w:val="nil"/>
                <w:lang w:val="en-US" w:eastAsia="en-GB"/>
              </w:rPr>
            </w:pPr>
            <w:r w:rsidRPr="00F02924">
              <w:rPr>
                <w:rStyle w:val="None"/>
                <w:rFonts w:ascii="Garamond" w:eastAsia="Calibri" w:hAnsi="Garamond" w:cs="Calibri"/>
                <w:b/>
                <w:color w:val="000000"/>
                <w:sz w:val="24"/>
                <w:szCs w:val="24"/>
                <w:u w:val="single"/>
                <w:bdr w:val="nil"/>
                <w:lang w:val="en-US" w:eastAsia="en-GB"/>
              </w:rPr>
              <w:t>Guided Tours</w:t>
            </w:r>
          </w:p>
          <w:p w14:paraId="5424B961" w14:textId="77777777" w:rsidR="0034378C" w:rsidRPr="00F02924" w:rsidRDefault="0034378C" w:rsidP="006F7257">
            <w:pPr>
              <w:ind w:right="142"/>
              <w:rPr>
                <w:rStyle w:val="None"/>
                <w:rFonts w:ascii="Garamond" w:eastAsia="Calibri" w:hAnsi="Garamond" w:cs="Calibri"/>
                <w:color w:val="000000"/>
                <w:sz w:val="24"/>
                <w:szCs w:val="24"/>
                <w:u w:color="000000"/>
                <w:bdr w:val="nil"/>
                <w:lang w:val="en-US" w:eastAsia="en-GB"/>
              </w:rPr>
            </w:pPr>
          </w:p>
          <w:p w14:paraId="3BCC4216" w14:textId="77777777" w:rsidR="0034378C" w:rsidRPr="00F02924" w:rsidRDefault="0034378C" w:rsidP="006F7257">
            <w:pPr>
              <w:ind w:right="142"/>
              <w:rPr>
                <w:rStyle w:val="None"/>
                <w:rFonts w:ascii="Garamond" w:eastAsia="Calibri" w:hAnsi="Garamond" w:cs="Calibri"/>
                <w:color w:val="000000"/>
                <w:sz w:val="24"/>
                <w:szCs w:val="24"/>
                <w:u w:color="000000"/>
                <w:bdr w:val="nil"/>
                <w:lang w:val="en-US" w:eastAsia="en-GB"/>
              </w:rPr>
            </w:pPr>
            <w:r w:rsidRPr="00F02924">
              <w:rPr>
                <w:rStyle w:val="None"/>
                <w:rFonts w:ascii="Garamond" w:eastAsia="Calibri" w:hAnsi="Garamond" w:cs="Calibri"/>
                <w:b/>
                <w:bCs/>
                <w:color w:val="000000"/>
                <w:sz w:val="24"/>
                <w:szCs w:val="24"/>
                <w:u w:color="000000"/>
                <w:bdr w:val="nil"/>
                <w:lang w:val="en-US" w:eastAsia="en-GB"/>
              </w:rPr>
              <w:t>September - March:</w:t>
            </w:r>
            <w:r w:rsidRPr="00F02924">
              <w:rPr>
                <w:rStyle w:val="None"/>
                <w:rFonts w:ascii="Garamond" w:eastAsia="Calibri" w:hAnsi="Garamond" w:cs="Calibri"/>
                <w:color w:val="000000"/>
                <w:sz w:val="24"/>
                <w:szCs w:val="24"/>
                <w:u w:color="000000"/>
                <w:bdr w:val="nil"/>
                <w:lang w:val="en-US" w:eastAsia="en-GB"/>
              </w:rPr>
              <w:t> Monday to Saturday at 10.15, 11.30 and 14.15, Sunday at 14.15 and 15.30 (Dec-Jan 14:15 tour only). </w:t>
            </w:r>
          </w:p>
          <w:p w14:paraId="3808357C" w14:textId="17DE0757" w:rsidR="0034378C" w:rsidRPr="00F02924" w:rsidRDefault="0034378C" w:rsidP="006F7257">
            <w:pPr>
              <w:ind w:right="142"/>
              <w:rPr>
                <w:rStyle w:val="None"/>
                <w:rFonts w:ascii="Garamond" w:eastAsia="Calibri" w:hAnsi="Garamond" w:cs="Calibri"/>
                <w:color w:val="000000"/>
                <w:sz w:val="24"/>
                <w:szCs w:val="24"/>
                <w:u w:color="000000"/>
                <w:bdr w:val="nil"/>
                <w:lang w:val="en-US" w:eastAsia="en-GB"/>
              </w:rPr>
            </w:pPr>
            <w:r w:rsidRPr="00F02924">
              <w:rPr>
                <w:rStyle w:val="None"/>
                <w:rFonts w:ascii="Garamond" w:eastAsia="Calibri" w:hAnsi="Garamond" w:cs="Calibri"/>
                <w:color w:val="000000"/>
                <w:sz w:val="24"/>
                <w:szCs w:val="24"/>
                <w:u w:color="000000"/>
                <w:bdr w:val="nil"/>
                <w:lang w:val="en-US" w:eastAsia="en-GB"/>
              </w:rPr>
              <w:br/>
            </w:r>
            <w:r w:rsidRPr="00F02924">
              <w:rPr>
                <w:rStyle w:val="None"/>
                <w:rFonts w:ascii="Garamond" w:eastAsia="Calibri" w:hAnsi="Garamond" w:cs="Calibri"/>
                <w:b/>
                <w:bCs/>
                <w:color w:val="000000"/>
                <w:sz w:val="24"/>
                <w:szCs w:val="24"/>
                <w:u w:color="000000"/>
                <w:bdr w:val="nil"/>
                <w:lang w:val="en-US" w:eastAsia="en-GB"/>
              </w:rPr>
              <w:t>April – August:</w:t>
            </w:r>
            <w:r w:rsidRPr="00F02924">
              <w:rPr>
                <w:rStyle w:val="None"/>
                <w:rFonts w:ascii="Garamond" w:eastAsia="Calibri" w:hAnsi="Garamond" w:cs="Calibri"/>
                <w:color w:val="000000"/>
                <w:sz w:val="24"/>
                <w:szCs w:val="24"/>
                <w:u w:color="000000"/>
                <w:bdr w:val="nil"/>
                <w:lang w:val="en-US" w:eastAsia="en-GB"/>
              </w:rPr>
              <w:t> Monday to Saturday at 10.15, 11.30, 14.15 and 15.30, Sunday at 14.15 and 15.30. </w:t>
            </w:r>
          </w:p>
          <w:p w14:paraId="35197053" w14:textId="77777777" w:rsidR="0034378C" w:rsidRPr="00F02924" w:rsidRDefault="0034378C" w:rsidP="006F7257">
            <w:pPr>
              <w:ind w:right="142"/>
              <w:rPr>
                <w:rStyle w:val="None"/>
                <w:rFonts w:ascii="Garamond" w:eastAsia="Calibri" w:hAnsi="Garamond" w:cs="Calibri"/>
                <w:color w:val="000000"/>
                <w:sz w:val="24"/>
                <w:szCs w:val="24"/>
                <w:u w:color="000000"/>
                <w:bdr w:val="nil"/>
                <w:lang w:val="en-US" w:eastAsia="en-GB"/>
              </w:rPr>
            </w:pPr>
          </w:p>
          <w:p w14:paraId="2196CD15" w14:textId="551A8F1C" w:rsidR="0034378C" w:rsidRPr="00F02924" w:rsidRDefault="0034378C" w:rsidP="006F7257">
            <w:pPr>
              <w:ind w:right="142"/>
              <w:rPr>
                <w:rStyle w:val="None"/>
                <w:rFonts w:ascii="Garamond" w:eastAsia="Calibri" w:hAnsi="Garamond" w:cs="Calibri"/>
                <w:b/>
                <w:color w:val="000000"/>
                <w:sz w:val="24"/>
                <w:szCs w:val="24"/>
                <w:u w:val="single"/>
                <w:bdr w:val="nil"/>
                <w:lang w:val="en-US" w:eastAsia="en-GB"/>
              </w:rPr>
            </w:pPr>
            <w:r w:rsidRPr="00F02924">
              <w:rPr>
                <w:rStyle w:val="None"/>
                <w:rFonts w:ascii="Garamond" w:eastAsia="Calibri" w:hAnsi="Garamond" w:cs="Calibri"/>
                <w:b/>
                <w:color w:val="000000"/>
                <w:sz w:val="24"/>
                <w:szCs w:val="24"/>
                <w:u w:val="single"/>
                <w:bdr w:val="nil"/>
                <w:lang w:val="en-US" w:eastAsia="en-GB"/>
              </w:rPr>
              <w:t>Treasury:</w:t>
            </w:r>
          </w:p>
          <w:p w14:paraId="76F0FBC9" w14:textId="15F84D53" w:rsidR="0034378C" w:rsidRPr="00F02924" w:rsidRDefault="0034378C" w:rsidP="006F7257">
            <w:pPr>
              <w:ind w:right="142"/>
              <w:rPr>
                <w:rStyle w:val="None"/>
                <w:rFonts w:ascii="Garamond" w:eastAsia="Calibri" w:hAnsi="Garamond" w:cs="Calibri"/>
                <w:color w:val="000000"/>
                <w:sz w:val="24"/>
                <w:szCs w:val="24"/>
                <w:u w:color="000000"/>
                <w:bdr w:val="nil"/>
                <w:lang w:val="en-US" w:eastAsia="en-GB"/>
              </w:rPr>
            </w:pPr>
          </w:p>
          <w:p w14:paraId="71BB3401" w14:textId="11867B70" w:rsidR="0034378C" w:rsidRPr="00F02924" w:rsidRDefault="0034378C" w:rsidP="006F7257">
            <w:pPr>
              <w:ind w:right="142"/>
              <w:rPr>
                <w:rStyle w:val="None"/>
                <w:rFonts w:ascii="Garamond" w:eastAsia="Calibri" w:hAnsi="Garamond" w:cs="Calibri"/>
                <w:color w:val="000000"/>
                <w:sz w:val="24"/>
                <w:szCs w:val="24"/>
                <w:u w:color="000000"/>
                <w:bdr w:val="nil"/>
                <w:lang w:val="en-US" w:eastAsia="en-GB"/>
              </w:rPr>
            </w:pPr>
            <w:r w:rsidRPr="00F02924">
              <w:rPr>
                <w:rStyle w:val="None"/>
                <w:rFonts w:ascii="Garamond" w:eastAsia="Calibri" w:hAnsi="Garamond" w:cs="Calibri"/>
                <w:color w:val="000000"/>
                <w:sz w:val="24"/>
                <w:szCs w:val="24"/>
                <w:u w:color="000000"/>
                <w:bdr w:val="nil"/>
                <w:lang w:val="en-US" w:eastAsia="en-GB"/>
              </w:rPr>
              <w:t>The Treasury is open to members of the public from 2-4pm every day (except Monday). Last admission is at 3.30pm. </w:t>
            </w:r>
          </w:p>
          <w:p w14:paraId="73E50F2A" w14:textId="77777777" w:rsidR="0034378C" w:rsidRPr="00F02924" w:rsidRDefault="0034378C" w:rsidP="006F7257">
            <w:pPr>
              <w:ind w:right="142"/>
              <w:rPr>
                <w:rStyle w:val="None"/>
                <w:rFonts w:ascii="Garamond" w:eastAsia="Calibri" w:hAnsi="Garamond" w:cs="Calibri"/>
                <w:color w:val="000000"/>
                <w:sz w:val="24"/>
                <w:szCs w:val="24"/>
                <w:u w:color="000000"/>
                <w:bdr w:val="nil"/>
                <w:lang w:val="en-US" w:eastAsia="en-GB"/>
              </w:rPr>
            </w:pPr>
          </w:p>
          <w:p w14:paraId="18FDD453" w14:textId="77777777" w:rsidR="0034378C" w:rsidRPr="00F02924" w:rsidRDefault="0034378C" w:rsidP="006F7257">
            <w:pPr>
              <w:ind w:right="142"/>
              <w:rPr>
                <w:rStyle w:val="None"/>
                <w:rFonts w:ascii="Garamond" w:eastAsia="Calibri" w:hAnsi="Garamond" w:cs="Calibri"/>
                <w:color w:val="000000"/>
                <w:sz w:val="24"/>
                <w:szCs w:val="24"/>
                <w:u w:color="000000"/>
                <w:bdr w:val="nil"/>
                <w:lang w:val="en-US" w:eastAsia="en-GB"/>
              </w:rPr>
            </w:pPr>
          </w:p>
          <w:p w14:paraId="51BAE0C7" w14:textId="3583B685" w:rsidR="00E5184C" w:rsidRPr="00F02924" w:rsidRDefault="00E5184C" w:rsidP="006F7257">
            <w:pPr>
              <w:ind w:right="142"/>
              <w:rPr>
                <w:rStyle w:val="None"/>
                <w:rFonts w:ascii="Garamond" w:eastAsia="Calibri" w:hAnsi="Garamond" w:cs="Calibri"/>
                <w:color w:val="000000"/>
                <w:sz w:val="24"/>
                <w:szCs w:val="24"/>
                <w:u w:color="000000"/>
                <w:bdr w:val="nil"/>
                <w:lang w:val="en-US" w:eastAsia="en-GB"/>
              </w:rPr>
            </w:pPr>
          </w:p>
        </w:tc>
      </w:tr>
      <w:tr w:rsidR="0034378C" w14:paraId="64BB5539" w14:textId="77777777" w:rsidTr="00E5184C">
        <w:tc>
          <w:tcPr>
            <w:tcW w:w="4621" w:type="dxa"/>
          </w:tcPr>
          <w:p w14:paraId="120927F7" w14:textId="43803694" w:rsidR="0034378C" w:rsidRPr="00575F86" w:rsidRDefault="0034378C" w:rsidP="0034378C">
            <w:pPr>
              <w:ind w:right="142"/>
              <w:rPr>
                <w:rFonts w:ascii="Arial" w:hAnsi="Arial" w:cs="Arial"/>
                <w:sz w:val="24"/>
                <w:szCs w:val="24"/>
              </w:rPr>
            </w:pPr>
            <w:r>
              <w:rPr>
                <w:rFonts w:ascii="Arial" w:hAnsi="Arial" w:cs="Arial"/>
                <w:sz w:val="24"/>
                <w:szCs w:val="24"/>
              </w:rPr>
              <w:t>Admission</w:t>
            </w:r>
            <w:r w:rsidRPr="00575F86">
              <w:rPr>
                <w:rFonts w:ascii="Arial" w:hAnsi="Arial" w:cs="Arial"/>
                <w:sz w:val="24"/>
                <w:szCs w:val="24"/>
              </w:rPr>
              <w:t xml:space="preserve"> charges</w:t>
            </w:r>
          </w:p>
        </w:tc>
        <w:tc>
          <w:tcPr>
            <w:tcW w:w="4621" w:type="dxa"/>
          </w:tcPr>
          <w:p w14:paraId="7C7160E7" w14:textId="77777777" w:rsidR="0034378C" w:rsidRPr="00F02924" w:rsidRDefault="0034378C" w:rsidP="0034378C">
            <w:pPr>
              <w:ind w:right="142"/>
              <w:rPr>
                <w:rStyle w:val="None"/>
                <w:rFonts w:ascii="Garamond" w:eastAsia="Calibri" w:hAnsi="Garamond" w:cs="Calibri"/>
                <w:b/>
                <w:color w:val="000000"/>
                <w:sz w:val="24"/>
                <w:szCs w:val="24"/>
                <w:u w:val="single"/>
                <w:bdr w:val="nil"/>
                <w:lang w:val="en-US" w:eastAsia="en-GB"/>
              </w:rPr>
            </w:pPr>
            <w:r w:rsidRPr="00F02924">
              <w:rPr>
                <w:rStyle w:val="None"/>
                <w:rFonts w:ascii="Garamond" w:eastAsia="Calibri" w:hAnsi="Garamond" w:cs="Calibri"/>
                <w:b/>
                <w:color w:val="000000"/>
                <w:sz w:val="24"/>
                <w:szCs w:val="24"/>
                <w:u w:val="single"/>
                <w:bdr w:val="nil"/>
                <w:lang w:val="en-US" w:eastAsia="en-GB"/>
              </w:rPr>
              <w:t>Guided Tours</w:t>
            </w:r>
          </w:p>
          <w:p w14:paraId="249F70A3" w14:textId="77777777" w:rsidR="0034378C" w:rsidRPr="00F02924" w:rsidRDefault="0034378C" w:rsidP="0034378C">
            <w:pPr>
              <w:ind w:right="142"/>
              <w:rPr>
                <w:rStyle w:val="None"/>
                <w:rFonts w:ascii="Garamond" w:eastAsia="Calibri" w:hAnsi="Garamond" w:cs="Calibri"/>
                <w:color w:val="000000"/>
                <w:sz w:val="24"/>
                <w:szCs w:val="24"/>
                <w:u w:color="000000"/>
                <w:bdr w:val="nil"/>
                <w:lang w:val="en-US" w:eastAsia="en-GB"/>
              </w:rPr>
            </w:pPr>
          </w:p>
          <w:p w14:paraId="508EAE42" w14:textId="77777777" w:rsidR="00F02924" w:rsidRDefault="00F02924" w:rsidP="0034378C">
            <w:pPr>
              <w:ind w:right="142"/>
              <w:rPr>
                <w:rStyle w:val="None"/>
                <w:rFonts w:ascii="Garamond" w:eastAsia="Calibri" w:hAnsi="Garamond" w:cs="Calibri"/>
                <w:color w:val="000000"/>
                <w:sz w:val="24"/>
                <w:szCs w:val="24"/>
                <w:u w:color="000000"/>
                <w:bdr w:val="nil"/>
                <w:lang w:val="en-US" w:eastAsia="en-GB"/>
              </w:rPr>
            </w:pPr>
            <w:r>
              <w:rPr>
                <w:rStyle w:val="None"/>
                <w:rFonts w:ascii="Garamond" w:eastAsia="Calibri" w:hAnsi="Garamond" w:cs="Calibri"/>
                <w:color w:val="000000"/>
                <w:sz w:val="24"/>
                <w:szCs w:val="24"/>
                <w:u w:color="000000"/>
                <w:bdr w:val="nil"/>
                <w:lang w:val="en-US" w:eastAsia="en-GB"/>
              </w:rPr>
              <w:t>Adults £8</w:t>
            </w:r>
          </w:p>
          <w:p w14:paraId="39755C0F" w14:textId="77777777" w:rsidR="00F02924" w:rsidRDefault="0034378C" w:rsidP="0034378C">
            <w:pPr>
              <w:ind w:right="142"/>
              <w:rPr>
                <w:rStyle w:val="None"/>
                <w:rFonts w:ascii="Garamond" w:eastAsia="Calibri" w:hAnsi="Garamond" w:cs="Calibri"/>
                <w:color w:val="000000"/>
                <w:sz w:val="24"/>
                <w:szCs w:val="24"/>
                <w:u w:color="000000"/>
                <w:bdr w:val="nil"/>
                <w:lang w:val="en-US" w:eastAsia="en-GB"/>
              </w:rPr>
            </w:pPr>
            <w:r w:rsidRPr="00F02924">
              <w:rPr>
                <w:rStyle w:val="None"/>
                <w:rFonts w:ascii="Garamond" w:eastAsia="Calibri" w:hAnsi="Garamond" w:cs="Calibri"/>
                <w:color w:val="000000"/>
                <w:sz w:val="24"/>
                <w:szCs w:val="24"/>
                <w:u w:color="000000"/>
                <w:bdr w:val="nil"/>
                <w:lang w:val="en-US" w:eastAsia="en-GB"/>
              </w:rPr>
              <w:t xml:space="preserve">Concessions £7 (seniors 60+ and students), Children under 11 are free. </w:t>
            </w:r>
          </w:p>
          <w:p w14:paraId="75B5315A" w14:textId="77777777" w:rsidR="004B1BA5" w:rsidRDefault="004B1BA5" w:rsidP="0034378C">
            <w:pPr>
              <w:ind w:right="142"/>
              <w:rPr>
                <w:rStyle w:val="None"/>
                <w:rFonts w:ascii="Garamond" w:eastAsia="Calibri" w:hAnsi="Garamond" w:cs="Calibri"/>
                <w:color w:val="000000"/>
                <w:sz w:val="24"/>
                <w:szCs w:val="24"/>
                <w:u w:color="000000"/>
                <w:bdr w:val="nil"/>
                <w:lang w:val="en-US" w:eastAsia="en-GB"/>
              </w:rPr>
            </w:pPr>
          </w:p>
          <w:p w14:paraId="13B0D44A" w14:textId="2090FFE1" w:rsidR="0034378C" w:rsidRPr="00F02924" w:rsidRDefault="0034378C" w:rsidP="0034378C">
            <w:pPr>
              <w:ind w:right="142"/>
              <w:rPr>
                <w:rStyle w:val="None"/>
                <w:rFonts w:ascii="Garamond" w:eastAsia="Calibri" w:hAnsi="Garamond" w:cs="Calibri"/>
                <w:color w:val="000000"/>
                <w:sz w:val="24"/>
                <w:szCs w:val="24"/>
                <w:u w:color="000000"/>
                <w:bdr w:val="nil"/>
                <w:lang w:val="en-US" w:eastAsia="en-GB"/>
              </w:rPr>
            </w:pPr>
            <w:r w:rsidRPr="00F02924">
              <w:rPr>
                <w:rStyle w:val="None"/>
                <w:rFonts w:ascii="Garamond" w:eastAsia="Calibri" w:hAnsi="Garamond" w:cs="Calibri"/>
                <w:color w:val="000000"/>
                <w:sz w:val="24"/>
                <w:szCs w:val="24"/>
                <w:u w:color="000000"/>
                <w:bdr w:val="nil"/>
                <w:lang w:val="en-US" w:eastAsia="en-GB"/>
              </w:rPr>
              <w:t>Groups of fewer than 10 need not pre-book and can purchase a ticket directly from their Tour Guide. </w:t>
            </w:r>
          </w:p>
          <w:p w14:paraId="47DDA0CB" w14:textId="7CFDDAF2" w:rsidR="0034378C" w:rsidRPr="00F02924" w:rsidRDefault="0034378C" w:rsidP="0034378C">
            <w:pPr>
              <w:ind w:right="142"/>
              <w:rPr>
                <w:rStyle w:val="None"/>
                <w:rFonts w:ascii="Garamond" w:eastAsia="Calibri" w:hAnsi="Garamond" w:cs="Calibri"/>
                <w:color w:val="000000"/>
                <w:sz w:val="24"/>
                <w:szCs w:val="24"/>
                <w:u w:color="000000"/>
                <w:bdr w:val="nil"/>
                <w:lang w:val="en-US" w:eastAsia="en-GB"/>
              </w:rPr>
            </w:pPr>
          </w:p>
          <w:p w14:paraId="1C6E5EEB" w14:textId="77777777" w:rsidR="0034378C" w:rsidRPr="00F02924" w:rsidRDefault="0034378C" w:rsidP="0034378C">
            <w:pPr>
              <w:ind w:right="142"/>
              <w:rPr>
                <w:rStyle w:val="None"/>
                <w:rFonts w:ascii="Garamond" w:eastAsia="Calibri" w:hAnsi="Garamond" w:cs="Calibri"/>
                <w:b/>
                <w:color w:val="000000"/>
                <w:sz w:val="24"/>
                <w:szCs w:val="24"/>
                <w:u w:val="single"/>
                <w:bdr w:val="nil"/>
                <w:lang w:val="en-US" w:eastAsia="en-GB"/>
              </w:rPr>
            </w:pPr>
            <w:r w:rsidRPr="00F02924">
              <w:rPr>
                <w:rStyle w:val="None"/>
                <w:rFonts w:ascii="Garamond" w:eastAsia="Calibri" w:hAnsi="Garamond" w:cs="Calibri"/>
                <w:b/>
                <w:color w:val="000000"/>
                <w:sz w:val="24"/>
                <w:szCs w:val="24"/>
                <w:u w:val="single"/>
                <w:bdr w:val="nil"/>
                <w:lang w:val="en-US" w:eastAsia="en-GB"/>
              </w:rPr>
              <w:t>Treasury</w:t>
            </w:r>
          </w:p>
          <w:p w14:paraId="513C28AC" w14:textId="77777777" w:rsidR="0034378C" w:rsidRPr="00F02924" w:rsidRDefault="0034378C" w:rsidP="0034378C">
            <w:pPr>
              <w:ind w:right="142"/>
              <w:rPr>
                <w:rStyle w:val="None"/>
                <w:rFonts w:ascii="Garamond" w:eastAsia="Calibri" w:hAnsi="Garamond" w:cs="Calibri"/>
                <w:color w:val="000000"/>
                <w:sz w:val="24"/>
                <w:szCs w:val="24"/>
                <w:u w:color="000000"/>
                <w:bdr w:val="nil"/>
                <w:lang w:val="en-US" w:eastAsia="en-GB"/>
              </w:rPr>
            </w:pPr>
          </w:p>
          <w:p w14:paraId="6E287BEE" w14:textId="77777777" w:rsidR="00F02924" w:rsidRDefault="0034378C" w:rsidP="0034378C">
            <w:pPr>
              <w:ind w:right="142"/>
              <w:rPr>
                <w:rStyle w:val="None"/>
                <w:rFonts w:ascii="Garamond" w:eastAsia="Calibri" w:hAnsi="Garamond" w:cs="Calibri"/>
                <w:color w:val="000000"/>
                <w:sz w:val="24"/>
                <w:szCs w:val="24"/>
                <w:u w:color="000000"/>
                <w:bdr w:val="nil"/>
                <w:lang w:val="en-US" w:eastAsia="en-GB"/>
              </w:rPr>
            </w:pPr>
            <w:r w:rsidRPr="00F02924">
              <w:rPr>
                <w:rStyle w:val="None"/>
                <w:rFonts w:ascii="Garamond" w:eastAsia="Calibri" w:hAnsi="Garamond" w:cs="Calibri"/>
                <w:color w:val="000000"/>
                <w:sz w:val="24"/>
                <w:szCs w:val="24"/>
                <w:u w:color="000000"/>
                <w:bdr w:val="nil"/>
                <w:lang w:val="en-US" w:eastAsia="en-GB"/>
              </w:rPr>
              <w:t>Adul</w:t>
            </w:r>
            <w:r w:rsidR="00F02924">
              <w:rPr>
                <w:rStyle w:val="None"/>
                <w:rFonts w:ascii="Garamond" w:eastAsia="Calibri" w:hAnsi="Garamond" w:cs="Calibri"/>
                <w:color w:val="000000"/>
                <w:sz w:val="24"/>
                <w:szCs w:val="24"/>
                <w:u w:color="000000"/>
                <w:bdr w:val="nil"/>
                <w:lang w:val="en-US" w:eastAsia="en-GB"/>
              </w:rPr>
              <w:t>ts £5.00 (£5.50 with gift aid)</w:t>
            </w:r>
          </w:p>
          <w:p w14:paraId="25562C2B" w14:textId="01956326" w:rsidR="0034378C" w:rsidRDefault="0034378C" w:rsidP="0034378C">
            <w:pPr>
              <w:ind w:right="142"/>
              <w:rPr>
                <w:rStyle w:val="None"/>
                <w:rFonts w:ascii="Garamond" w:eastAsia="Calibri" w:hAnsi="Garamond" w:cs="Calibri"/>
                <w:color w:val="000000"/>
                <w:sz w:val="24"/>
                <w:szCs w:val="24"/>
                <w:u w:color="000000"/>
                <w:bdr w:val="nil"/>
                <w:lang w:val="en-US" w:eastAsia="en-GB"/>
              </w:rPr>
            </w:pPr>
          </w:p>
          <w:p w14:paraId="60BB2E45" w14:textId="77777777" w:rsidR="004B1BA5" w:rsidRDefault="004B1BA5" w:rsidP="004B1BA5">
            <w:pPr>
              <w:rPr>
                <w:rFonts w:ascii="Garamond" w:hAnsi="Garamond"/>
                <w:sz w:val="24"/>
                <w:szCs w:val="24"/>
              </w:rPr>
            </w:pPr>
            <w:r w:rsidRPr="004B1BA5">
              <w:rPr>
                <w:rFonts w:ascii="Garamond" w:hAnsi="Garamond"/>
                <w:b/>
                <w:sz w:val="24"/>
                <w:szCs w:val="24"/>
                <w:u w:val="single"/>
              </w:rPr>
              <w:t>Combined tickets</w:t>
            </w:r>
            <w:r w:rsidRPr="00B12C3C">
              <w:rPr>
                <w:rFonts w:ascii="Garamond" w:hAnsi="Garamond"/>
                <w:sz w:val="24"/>
                <w:szCs w:val="24"/>
              </w:rPr>
              <w:t>, including a tour of both the College and Treasury, are available Tuesday to Sunday afternoons at 14.15. Tickets can be purchased from the Tour Guide or in advance from the Tourist Information Centre. Groups of fewer than 10 individuals need not pre-book.</w:t>
            </w:r>
          </w:p>
          <w:p w14:paraId="07EAE9C2" w14:textId="77777777" w:rsidR="004B1BA5" w:rsidRDefault="004B1BA5" w:rsidP="004B1BA5">
            <w:pPr>
              <w:rPr>
                <w:rFonts w:ascii="Garamond" w:hAnsi="Garamond"/>
                <w:sz w:val="24"/>
                <w:szCs w:val="24"/>
              </w:rPr>
            </w:pPr>
            <w:r>
              <w:rPr>
                <w:rFonts w:ascii="Garamond" w:hAnsi="Garamond"/>
                <w:sz w:val="24"/>
                <w:szCs w:val="24"/>
              </w:rPr>
              <w:t>Adults: £12</w:t>
            </w:r>
          </w:p>
          <w:p w14:paraId="5A165F0A" w14:textId="77777777" w:rsidR="004B1BA5" w:rsidRDefault="004B1BA5" w:rsidP="004B1BA5">
            <w:pPr>
              <w:rPr>
                <w:rFonts w:ascii="Garamond" w:hAnsi="Garamond"/>
                <w:sz w:val="24"/>
                <w:szCs w:val="24"/>
              </w:rPr>
            </w:pPr>
            <w:r>
              <w:rPr>
                <w:rFonts w:ascii="Garamond" w:hAnsi="Garamond"/>
                <w:sz w:val="24"/>
                <w:szCs w:val="24"/>
              </w:rPr>
              <w:t>Concessions (seniors 60+): £11</w:t>
            </w:r>
          </w:p>
          <w:p w14:paraId="2748D8E1" w14:textId="77777777" w:rsidR="004B1BA5" w:rsidRDefault="004B1BA5" w:rsidP="004B1BA5">
            <w:pPr>
              <w:rPr>
                <w:rFonts w:ascii="Garamond" w:hAnsi="Garamond"/>
                <w:sz w:val="24"/>
                <w:szCs w:val="24"/>
              </w:rPr>
            </w:pPr>
            <w:r>
              <w:rPr>
                <w:rFonts w:ascii="Garamond" w:hAnsi="Garamond"/>
                <w:sz w:val="24"/>
                <w:szCs w:val="24"/>
              </w:rPr>
              <w:t>Children (12 years +) / Student £7</w:t>
            </w:r>
          </w:p>
          <w:p w14:paraId="30B4E5D6" w14:textId="77777777" w:rsidR="004B1BA5" w:rsidRPr="00B12C3C" w:rsidRDefault="004B1BA5" w:rsidP="004B1BA5">
            <w:pPr>
              <w:rPr>
                <w:rFonts w:ascii="Garamond" w:hAnsi="Garamond"/>
                <w:sz w:val="24"/>
                <w:szCs w:val="24"/>
              </w:rPr>
            </w:pPr>
            <w:r>
              <w:rPr>
                <w:rFonts w:ascii="Garamond" w:hAnsi="Garamond"/>
                <w:sz w:val="24"/>
                <w:szCs w:val="24"/>
              </w:rPr>
              <w:t>Children under 11 are free</w:t>
            </w:r>
          </w:p>
          <w:p w14:paraId="5B0947F9" w14:textId="77777777" w:rsidR="004B1BA5" w:rsidRPr="00F02924" w:rsidRDefault="004B1BA5" w:rsidP="0034378C">
            <w:pPr>
              <w:ind w:right="142"/>
              <w:rPr>
                <w:rStyle w:val="None"/>
                <w:rFonts w:ascii="Garamond" w:eastAsia="Calibri" w:hAnsi="Garamond" w:cs="Calibri"/>
                <w:color w:val="000000"/>
                <w:sz w:val="24"/>
                <w:szCs w:val="24"/>
                <w:u w:color="000000"/>
                <w:bdr w:val="nil"/>
                <w:lang w:val="en-US" w:eastAsia="en-GB"/>
              </w:rPr>
            </w:pPr>
          </w:p>
          <w:p w14:paraId="044EF937" w14:textId="3F3D14DD" w:rsidR="0034378C" w:rsidRPr="00F02924" w:rsidRDefault="0034378C" w:rsidP="0034378C">
            <w:pPr>
              <w:ind w:right="142"/>
              <w:rPr>
                <w:rStyle w:val="None"/>
                <w:rFonts w:ascii="Garamond" w:eastAsia="Calibri" w:hAnsi="Garamond" w:cs="Calibri"/>
                <w:color w:val="000000"/>
                <w:sz w:val="24"/>
                <w:szCs w:val="24"/>
                <w:u w:color="000000"/>
                <w:bdr w:val="nil"/>
                <w:lang w:val="en-US" w:eastAsia="en-GB"/>
              </w:rPr>
            </w:pPr>
          </w:p>
        </w:tc>
      </w:tr>
      <w:tr w:rsidR="0034378C" w14:paraId="0E32F703" w14:textId="77777777" w:rsidTr="00E5184C">
        <w:tc>
          <w:tcPr>
            <w:tcW w:w="4621" w:type="dxa"/>
          </w:tcPr>
          <w:p w14:paraId="01C145ED" w14:textId="77777777" w:rsidR="0034378C" w:rsidRPr="00575F86" w:rsidRDefault="0034378C" w:rsidP="0034378C">
            <w:pPr>
              <w:ind w:right="142"/>
              <w:rPr>
                <w:rFonts w:ascii="Arial" w:hAnsi="Arial" w:cs="Arial"/>
                <w:sz w:val="24"/>
                <w:szCs w:val="24"/>
              </w:rPr>
            </w:pPr>
            <w:r w:rsidRPr="00575F86">
              <w:rPr>
                <w:rFonts w:ascii="Arial" w:hAnsi="Arial" w:cs="Arial"/>
                <w:sz w:val="24"/>
                <w:szCs w:val="24"/>
              </w:rPr>
              <w:t>Photography and filming policy</w:t>
            </w:r>
          </w:p>
          <w:p w14:paraId="6EA43CE2" w14:textId="77777777" w:rsidR="0034378C" w:rsidRPr="00575F86" w:rsidRDefault="0034378C" w:rsidP="0034378C">
            <w:pPr>
              <w:ind w:right="142"/>
              <w:rPr>
                <w:rFonts w:ascii="Arial" w:hAnsi="Arial" w:cs="Arial"/>
                <w:sz w:val="24"/>
                <w:szCs w:val="24"/>
              </w:rPr>
            </w:pPr>
          </w:p>
          <w:p w14:paraId="2DC09541" w14:textId="77777777" w:rsidR="0034378C" w:rsidRPr="00575F86" w:rsidRDefault="0034378C" w:rsidP="0034378C">
            <w:pPr>
              <w:ind w:right="142"/>
              <w:rPr>
                <w:rFonts w:ascii="Arial" w:hAnsi="Arial" w:cs="Arial"/>
                <w:sz w:val="24"/>
                <w:szCs w:val="24"/>
              </w:rPr>
            </w:pPr>
          </w:p>
        </w:tc>
        <w:tc>
          <w:tcPr>
            <w:tcW w:w="4621" w:type="dxa"/>
          </w:tcPr>
          <w:p w14:paraId="13B7A0D9" w14:textId="1B7C4353" w:rsidR="004B1BA5" w:rsidRDefault="0034378C" w:rsidP="0034378C">
            <w:pPr>
              <w:ind w:right="142"/>
              <w:rPr>
                <w:rStyle w:val="None"/>
                <w:rFonts w:ascii="Garamond" w:eastAsia="Calibri" w:hAnsi="Garamond" w:cs="Calibri"/>
                <w:color w:val="000000"/>
                <w:sz w:val="24"/>
                <w:szCs w:val="24"/>
                <w:u w:color="000000"/>
                <w:bdr w:val="nil"/>
                <w:lang w:val="en-US" w:eastAsia="en-GB"/>
              </w:rPr>
            </w:pPr>
            <w:r w:rsidRPr="004B1BA5">
              <w:rPr>
                <w:rStyle w:val="None"/>
                <w:rFonts w:ascii="Garamond" w:eastAsia="Calibri" w:hAnsi="Garamond" w:cs="Calibri"/>
                <w:color w:val="000000"/>
                <w:sz w:val="24"/>
                <w:szCs w:val="24"/>
                <w:u w:color="000000"/>
                <w:bdr w:val="nil"/>
                <w:lang w:val="en-US" w:eastAsia="en-GB"/>
              </w:rPr>
              <w:t>Photography and filming</w:t>
            </w:r>
            <w:r w:rsidR="004B1BA5" w:rsidRPr="004B1BA5">
              <w:rPr>
                <w:rStyle w:val="None"/>
                <w:rFonts w:ascii="Garamond" w:eastAsia="Calibri" w:hAnsi="Garamond" w:cs="Calibri"/>
                <w:color w:val="000000"/>
                <w:sz w:val="24"/>
                <w:szCs w:val="24"/>
                <w:u w:color="000000"/>
                <w:bdr w:val="nil"/>
                <w:lang w:val="en-US" w:eastAsia="en-GB"/>
              </w:rPr>
              <w:t xml:space="preserve"> is</w:t>
            </w:r>
            <w:r w:rsidRPr="004B1BA5">
              <w:rPr>
                <w:rStyle w:val="None"/>
                <w:rFonts w:ascii="Garamond" w:eastAsia="Calibri" w:hAnsi="Garamond" w:cs="Calibri"/>
                <w:color w:val="000000"/>
                <w:sz w:val="24"/>
                <w:szCs w:val="24"/>
                <w:u w:color="000000"/>
                <w:bdr w:val="nil"/>
                <w:lang w:val="en-US" w:eastAsia="en-GB"/>
              </w:rPr>
              <w:t xml:space="preserve"> permitted in certain areas of the school.</w:t>
            </w:r>
            <w:r w:rsidR="004B1BA5">
              <w:rPr>
                <w:rStyle w:val="None"/>
                <w:rFonts w:ascii="Garamond" w:eastAsia="Calibri" w:hAnsi="Garamond" w:cs="Calibri"/>
                <w:color w:val="000000"/>
                <w:sz w:val="24"/>
                <w:szCs w:val="24"/>
                <w:u w:color="000000"/>
                <w:bdr w:val="nil"/>
                <w:lang w:val="en-US" w:eastAsia="en-GB"/>
              </w:rPr>
              <w:t xml:space="preserve"> The Tour Guides will be able to advise you on arrival.</w:t>
            </w:r>
          </w:p>
          <w:p w14:paraId="502A9F6D" w14:textId="61945CC3" w:rsidR="0034378C" w:rsidRDefault="0034378C" w:rsidP="0034378C">
            <w:pPr>
              <w:ind w:right="142"/>
              <w:rPr>
                <w:rFonts w:ascii="Arial" w:hAnsi="Arial" w:cs="Arial"/>
              </w:rPr>
            </w:pPr>
          </w:p>
        </w:tc>
      </w:tr>
    </w:tbl>
    <w:p w14:paraId="543ADC78" w14:textId="77777777" w:rsidR="00F20D81" w:rsidRPr="00F20D81" w:rsidRDefault="00F20D81" w:rsidP="006F7257">
      <w:pPr>
        <w:ind w:right="142"/>
        <w:rPr>
          <w:rFonts w:ascii="Arial" w:hAnsi="Arial" w:cs="Arial"/>
          <w:b/>
          <w:sz w:val="28"/>
          <w:szCs w:val="28"/>
        </w:rPr>
      </w:pPr>
    </w:p>
    <w:sectPr w:rsidR="00F20D81" w:rsidRPr="00F20D81" w:rsidSect="006F7257">
      <w:pgSz w:w="11906" w:h="16838"/>
      <w:pgMar w:top="1440" w:right="849"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luna">
    <w:altName w:val="System Font Heavy"/>
    <w:panose1 w:val="00000000000000000000"/>
    <w:charset w:val="00"/>
    <w:family w:val="modern"/>
    <w:notTrueType/>
    <w:pitch w:val="variable"/>
    <w:sig w:usb0="00000007" w:usb1="00000001" w:usb2="00000000" w:usb3="00000000" w:csb0="00000093"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94AEF"/>
    <w:multiLevelType w:val="hybridMultilevel"/>
    <w:tmpl w:val="A7D88BCE"/>
    <w:lvl w:ilvl="0" w:tplc="0809000F">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4E7BEB"/>
    <w:multiLevelType w:val="hybridMultilevel"/>
    <w:tmpl w:val="78D62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67E21FA"/>
    <w:multiLevelType w:val="hybridMultilevel"/>
    <w:tmpl w:val="7DC467C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89F2E21"/>
    <w:multiLevelType w:val="hybridMultilevel"/>
    <w:tmpl w:val="A8E8449C"/>
    <w:lvl w:ilvl="0" w:tplc="0809000F">
      <w:start w:val="1"/>
      <w:numFmt w:val="decimal"/>
      <w:lvlText w:val="%1."/>
      <w:lvlJc w:val="left"/>
      <w:pPr>
        <w:ind w:left="781" w:hanging="360"/>
      </w:pPr>
    </w:lvl>
    <w:lvl w:ilvl="1" w:tplc="08090019" w:tentative="1">
      <w:start w:val="1"/>
      <w:numFmt w:val="lowerLetter"/>
      <w:lvlText w:val="%2."/>
      <w:lvlJc w:val="left"/>
      <w:pPr>
        <w:ind w:left="1501" w:hanging="360"/>
      </w:pPr>
    </w:lvl>
    <w:lvl w:ilvl="2" w:tplc="0809001B" w:tentative="1">
      <w:start w:val="1"/>
      <w:numFmt w:val="lowerRoman"/>
      <w:lvlText w:val="%3."/>
      <w:lvlJc w:val="right"/>
      <w:pPr>
        <w:ind w:left="2221" w:hanging="180"/>
      </w:pPr>
    </w:lvl>
    <w:lvl w:ilvl="3" w:tplc="0809000F" w:tentative="1">
      <w:start w:val="1"/>
      <w:numFmt w:val="decimal"/>
      <w:lvlText w:val="%4."/>
      <w:lvlJc w:val="left"/>
      <w:pPr>
        <w:ind w:left="2941" w:hanging="360"/>
      </w:pPr>
    </w:lvl>
    <w:lvl w:ilvl="4" w:tplc="08090019" w:tentative="1">
      <w:start w:val="1"/>
      <w:numFmt w:val="lowerLetter"/>
      <w:lvlText w:val="%5."/>
      <w:lvlJc w:val="left"/>
      <w:pPr>
        <w:ind w:left="3661" w:hanging="360"/>
      </w:pPr>
    </w:lvl>
    <w:lvl w:ilvl="5" w:tplc="0809001B" w:tentative="1">
      <w:start w:val="1"/>
      <w:numFmt w:val="lowerRoman"/>
      <w:lvlText w:val="%6."/>
      <w:lvlJc w:val="right"/>
      <w:pPr>
        <w:ind w:left="4381" w:hanging="180"/>
      </w:pPr>
    </w:lvl>
    <w:lvl w:ilvl="6" w:tplc="0809000F" w:tentative="1">
      <w:start w:val="1"/>
      <w:numFmt w:val="decimal"/>
      <w:lvlText w:val="%7."/>
      <w:lvlJc w:val="left"/>
      <w:pPr>
        <w:ind w:left="5101" w:hanging="360"/>
      </w:pPr>
    </w:lvl>
    <w:lvl w:ilvl="7" w:tplc="08090019" w:tentative="1">
      <w:start w:val="1"/>
      <w:numFmt w:val="lowerLetter"/>
      <w:lvlText w:val="%8."/>
      <w:lvlJc w:val="left"/>
      <w:pPr>
        <w:ind w:left="5821" w:hanging="360"/>
      </w:pPr>
    </w:lvl>
    <w:lvl w:ilvl="8" w:tplc="0809001B" w:tentative="1">
      <w:start w:val="1"/>
      <w:numFmt w:val="lowerRoman"/>
      <w:lvlText w:val="%9."/>
      <w:lvlJc w:val="right"/>
      <w:pPr>
        <w:ind w:left="6541"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D81"/>
    <w:rsid w:val="00003488"/>
    <w:rsid w:val="000A78D9"/>
    <w:rsid w:val="001A050C"/>
    <w:rsid w:val="001C0DA1"/>
    <w:rsid w:val="00226AB4"/>
    <w:rsid w:val="0034378C"/>
    <w:rsid w:val="00352060"/>
    <w:rsid w:val="00391925"/>
    <w:rsid w:val="00483DB0"/>
    <w:rsid w:val="004B1BA5"/>
    <w:rsid w:val="00575F86"/>
    <w:rsid w:val="00647207"/>
    <w:rsid w:val="006F7257"/>
    <w:rsid w:val="0070670B"/>
    <w:rsid w:val="008434C5"/>
    <w:rsid w:val="009578C5"/>
    <w:rsid w:val="00961242"/>
    <w:rsid w:val="00965AA9"/>
    <w:rsid w:val="00A870F9"/>
    <w:rsid w:val="00C228C3"/>
    <w:rsid w:val="00D52215"/>
    <w:rsid w:val="00DD0895"/>
    <w:rsid w:val="00E5184C"/>
    <w:rsid w:val="00F02924"/>
    <w:rsid w:val="00F20D81"/>
    <w:rsid w:val="00F36A5E"/>
    <w:rsid w:val="00F46E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117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D81"/>
    <w:rPr>
      <w:rFonts w:ascii="Tahoma" w:hAnsi="Tahoma" w:cs="Tahoma"/>
      <w:sz w:val="16"/>
      <w:szCs w:val="16"/>
    </w:rPr>
  </w:style>
  <w:style w:type="character" w:styleId="Hyperlink">
    <w:name w:val="Hyperlink"/>
    <w:basedOn w:val="DefaultParagraphFont"/>
    <w:uiPriority w:val="99"/>
    <w:unhideWhenUsed/>
    <w:rsid w:val="00965AA9"/>
    <w:rPr>
      <w:color w:val="0000FF" w:themeColor="hyperlink"/>
      <w:u w:val="single"/>
    </w:rPr>
  </w:style>
  <w:style w:type="table" w:styleId="TableGrid">
    <w:name w:val="Table Grid"/>
    <w:basedOn w:val="TableNormal"/>
    <w:uiPriority w:val="59"/>
    <w:rsid w:val="00E518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4378C"/>
    <w:rPr>
      <w:b/>
      <w:bCs/>
    </w:rPr>
  </w:style>
  <w:style w:type="character" w:customStyle="1" w:styleId="None">
    <w:name w:val="None"/>
    <w:rsid w:val="0034378C"/>
  </w:style>
  <w:style w:type="paragraph" w:styleId="ListParagraph">
    <w:name w:val="List Paragraph"/>
    <w:basedOn w:val="Normal"/>
    <w:uiPriority w:val="34"/>
    <w:qFormat/>
    <w:rsid w:val="004B1BA5"/>
    <w:pPr>
      <w:spacing w:after="160" w:line="259" w:lineRule="auto"/>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D81"/>
    <w:rPr>
      <w:rFonts w:ascii="Tahoma" w:hAnsi="Tahoma" w:cs="Tahoma"/>
      <w:sz w:val="16"/>
      <w:szCs w:val="16"/>
    </w:rPr>
  </w:style>
  <w:style w:type="character" w:styleId="Hyperlink">
    <w:name w:val="Hyperlink"/>
    <w:basedOn w:val="DefaultParagraphFont"/>
    <w:uiPriority w:val="99"/>
    <w:unhideWhenUsed/>
    <w:rsid w:val="00965AA9"/>
    <w:rPr>
      <w:color w:val="0000FF" w:themeColor="hyperlink"/>
      <w:u w:val="single"/>
    </w:rPr>
  </w:style>
  <w:style w:type="table" w:styleId="TableGrid">
    <w:name w:val="Table Grid"/>
    <w:basedOn w:val="TableNormal"/>
    <w:uiPriority w:val="59"/>
    <w:rsid w:val="00E518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4378C"/>
    <w:rPr>
      <w:b/>
      <w:bCs/>
    </w:rPr>
  </w:style>
  <w:style w:type="character" w:customStyle="1" w:styleId="None">
    <w:name w:val="None"/>
    <w:rsid w:val="0034378C"/>
  </w:style>
  <w:style w:type="paragraph" w:styleId="ListParagraph">
    <w:name w:val="List Paragraph"/>
    <w:basedOn w:val="Normal"/>
    <w:uiPriority w:val="34"/>
    <w:qFormat/>
    <w:rsid w:val="004B1BA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96286">
      <w:bodyDiv w:val="1"/>
      <w:marLeft w:val="0"/>
      <w:marRight w:val="0"/>
      <w:marTop w:val="0"/>
      <w:marBottom w:val="0"/>
      <w:divBdr>
        <w:top w:val="none" w:sz="0" w:space="0" w:color="auto"/>
        <w:left w:val="none" w:sz="0" w:space="0" w:color="auto"/>
        <w:bottom w:val="none" w:sz="0" w:space="0" w:color="auto"/>
        <w:right w:val="none" w:sz="0" w:space="0" w:color="auto"/>
      </w:divBdr>
    </w:div>
    <w:div w:id="242645981">
      <w:bodyDiv w:val="1"/>
      <w:marLeft w:val="0"/>
      <w:marRight w:val="0"/>
      <w:marTop w:val="0"/>
      <w:marBottom w:val="0"/>
      <w:divBdr>
        <w:top w:val="none" w:sz="0" w:space="0" w:color="auto"/>
        <w:left w:val="none" w:sz="0" w:space="0" w:color="auto"/>
        <w:bottom w:val="none" w:sz="0" w:space="0" w:color="auto"/>
        <w:right w:val="none" w:sz="0" w:space="0" w:color="auto"/>
      </w:divBdr>
    </w:div>
    <w:div w:id="113811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nstagram.com/winchestercollege/" TargetMode="External"/><Relationship Id="rId12" Type="http://schemas.openxmlformats.org/officeDocument/2006/relationships/hyperlink" Target="https://www.winchestercollege.org/" TargetMode="External"/><Relationship Id="rId13" Type="http://schemas.openxmlformats.org/officeDocument/2006/relationships/hyperlink" Target="https://www.winchestercollege.org/visit-u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miranda@rocketlaunch.co.uk" TargetMode="External"/><Relationship Id="rId8" Type="http://schemas.openxmlformats.org/officeDocument/2006/relationships/hyperlink" Target="mailto:jsm@wincoll.ac.uk" TargetMode="External"/><Relationship Id="rId9" Type="http://schemas.openxmlformats.org/officeDocument/2006/relationships/hyperlink" Target="mailto:sms2@wincoll.ac.uk" TargetMode="External"/><Relationship Id="rId10" Type="http://schemas.openxmlformats.org/officeDocument/2006/relationships/hyperlink" Target="https://twitter.com/WinColl?lang=en-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3737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Gander</dc:creator>
  <cp:lastModifiedBy>miranda rock</cp:lastModifiedBy>
  <cp:revision>2</cp:revision>
  <cp:lastPrinted>2019-06-07T09:11:00Z</cp:lastPrinted>
  <dcterms:created xsi:type="dcterms:W3CDTF">2019-06-26T09:59:00Z</dcterms:created>
  <dcterms:modified xsi:type="dcterms:W3CDTF">2019-06-26T09:59:00Z</dcterms:modified>
</cp:coreProperties>
</file>